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3B" w:rsidRDefault="003242B3" w:rsidP="003242B3">
      <w:pPr>
        <w:jc w:val="center"/>
      </w:pPr>
      <w:r>
        <w:t>SRC and DBVI Meeting</w:t>
      </w:r>
    </w:p>
    <w:p w:rsidR="003242B3" w:rsidRDefault="003242B3" w:rsidP="003242B3">
      <w:pPr>
        <w:jc w:val="center"/>
      </w:pPr>
      <w:r>
        <w:t>June 27, 2019</w:t>
      </w:r>
    </w:p>
    <w:p w:rsidR="003242B3" w:rsidRDefault="003242B3" w:rsidP="003242B3">
      <w:r>
        <w:t xml:space="preserve">Attendance: Harriet Hall, Tom Frank, Fred Jones, Linda Goodspeed, Rose Lucenti, Steve Pouliot, Sherrie Brunelle, Pam Schirner, Kaelyn Modrak, Vincent Livoti, Peggy Howard, </w:t>
      </w:r>
      <w:r w:rsidR="007009D4">
        <w:t xml:space="preserve">Mike Goldberg, Jean Palmer, Taya Tarr, </w:t>
      </w:r>
      <w:r w:rsidR="00F84CE7">
        <w:t>Heather Allen, Paul Putnam, Melissa Hoellerich, Carol Wood, Heather Berg, Jimmy Allen, Geoff Howard</w:t>
      </w:r>
      <w:r>
        <w:t xml:space="preserve">, and DBVI Partners </w:t>
      </w:r>
      <w:bookmarkStart w:id="0" w:name="_GoBack"/>
      <w:bookmarkEnd w:id="0"/>
    </w:p>
    <w:p w:rsidR="003242B3" w:rsidRDefault="003242B3" w:rsidP="003242B3"/>
    <w:p w:rsidR="003242B3" w:rsidRPr="003242B3" w:rsidRDefault="003242B3" w:rsidP="003242B3">
      <w:pPr>
        <w:jc w:val="center"/>
        <w:rPr>
          <w:b/>
          <w:bCs/>
        </w:rPr>
      </w:pPr>
      <w:r w:rsidRPr="003242B3">
        <w:rPr>
          <w:b/>
          <w:bCs/>
        </w:rPr>
        <w:t>Morning Session</w:t>
      </w:r>
      <w:r>
        <w:rPr>
          <w:b/>
          <w:bCs/>
        </w:rPr>
        <w:t>:</w:t>
      </w:r>
    </w:p>
    <w:p w:rsidR="003242B3" w:rsidRDefault="003242B3" w:rsidP="003242B3">
      <w:r>
        <w:t xml:space="preserve">The morning session including attendees rotating through the following session presented by DBVI staff and/or partners: </w:t>
      </w:r>
    </w:p>
    <w:p w:rsidR="003242B3" w:rsidRDefault="003242B3" w:rsidP="003242B3">
      <w:pPr>
        <w:pStyle w:val="gmail-m-5997879672570807650gmail-m6996797135795781058mso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ascii="Tahoma" w:eastAsia="Times New Roman" w:hAnsi="Tahoma" w:cs="Tahoma"/>
          <w:b/>
          <w:bCs/>
        </w:rPr>
        <w:t xml:space="preserve">Technology Evaluation and Training - </w:t>
      </w:r>
      <w:r>
        <w:rPr>
          <w:rFonts w:ascii="Tahoma" w:eastAsia="Times New Roman" w:hAnsi="Tahoma" w:cs="Tahoma"/>
        </w:rPr>
        <w:t>Presented by Jimmy Allen and Geoff Howard</w:t>
      </w:r>
    </w:p>
    <w:p w:rsidR="003242B3" w:rsidRPr="003242B3" w:rsidRDefault="003242B3" w:rsidP="003242B3">
      <w:pPr>
        <w:pStyle w:val="gmail-m-5997879672570807650gmail-m6996797135795781058mso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ascii="Tahoma" w:eastAsia="Times New Roman" w:hAnsi="Tahoma" w:cs="Tahoma"/>
          <w:b/>
          <w:bCs/>
        </w:rPr>
        <w:t xml:space="preserve">Employment Consultants - </w:t>
      </w:r>
      <w:r>
        <w:rPr>
          <w:rFonts w:ascii="Tahoma" w:eastAsia="Times New Roman" w:hAnsi="Tahoma" w:cs="Tahoma"/>
        </w:rPr>
        <w:t>Presented by Heather Berg and Carol Wood</w:t>
      </w:r>
    </w:p>
    <w:p w:rsidR="003242B3" w:rsidRPr="003242B3" w:rsidRDefault="003242B3" w:rsidP="003242B3">
      <w:pPr>
        <w:pStyle w:val="gmail-m-5997879672570807650gmail-m6996797135795781058mso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003242B3">
        <w:rPr>
          <w:rFonts w:ascii="Tahoma" w:eastAsia="Times New Roman" w:hAnsi="Tahoma" w:cs="Tahoma"/>
          <w:b/>
          <w:bCs/>
        </w:rPr>
        <w:t xml:space="preserve">LEAP – </w:t>
      </w:r>
      <w:r w:rsidRPr="003242B3">
        <w:rPr>
          <w:rFonts w:ascii="Tahoma" w:eastAsia="Times New Roman" w:hAnsi="Tahoma" w:cs="Tahoma"/>
        </w:rPr>
        <w:t>Presented by Kaelyn Modrak and Pam Schirner</w:t>
      </w:r>
    </w:p>
    <w:p w:rsidR="003242B3" w:rsidRDefault="003242B3" w:rsidP="003242B3">
      <w:pPr>
        <w:pStyle w:val="gmail-m-5997879672570807650gmail-m6996797135795781058mso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ascii="Tahoma" w:eastAsia="Times New Roman" w:hAnsi="Tahoma" w:cs="Tahoma"/>
          <w:b/>
          <w:bCs/>
        </w:rPr>
        <w:t xml:space="preserve">Assessments – </w:t>
      </w:r>
      <w:r>
        <w:rPr>
          <w:rFonts w:ascii="Tahoma" w:eastAsia="Times New Roman" w:hAnsi="Tahoma" w:cs="Tahoma"/>
        </w:rPr>
        <w:t>Presented by Peggy Howard an</w:t>
      </w:r>
      <w:r>
        <w:rPr>
          <w:rFonts w:ascii="Tahoma" w:eastAsia="Times New Roman" w:hAnsi="Tahoma" w:cs="Tahoma"/>
        </w:rPr>
        <w:t xml:space="preserve">d </w:t>
      </w:r>
      <w:r>
        <w:rPr>
          <w:rFonts w:ascii="Tahoma" w:eastAsia="Times New Roman" w:hAnsi="Tahoma" w:cs="Tahoma"/>
        </w:rPr>
        <w:t>Taya Tarr</w:t>
      </w:r>
    </w:p>
    <w:p w:rsidR="003242B3" w:rsidRDefault="003242B3" w:rsidP="003242B3">
      <w:pPr>
        <w:pStyle w:val="gmail-m-5997879672570807650gmail-m6996797135795781058mso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ascii="Tahoma" w:eastAsia="Times New Roman" w:hAnsi="Tahoma" w:cs="Tahoma"/>
          <w:b/>
          <w:bCs/>
        </w:rPr>
        <w:t xml:space="preserve">Counselors – </w:t>
      </w:r>
      <w:r>
        <w:rPr>
          <w:rFonts w:ascii="Tahoma" w:eastAsia="Times New Roman" w:hAnsi="Tahoma" w:cs="Tahoma"/>
        </w:rPr>
        <w:t xml:space="preserve">Presented by Jean Palmer, Mike Goldberg, and Melissa Hoellerich </w:t>
      </w:r>
    </w:p>
    <w:p w:rsidR="003242B3" w:rsidRPr="003242B3" w:rsidRDefault="003242B3" w:rsidP="003242B3">
      <w:pPr>
        <w:pStyle w:val="gmail-m-5997879672570807650gmail-m6996797135795781058mso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ascii="Tahoma" w:eastAsia="Times New Roman" w:hAnsi="Tahoma" w:cs="Tahoma"/>
          <w:b/>
          <w:bCs/>
        </w:rPr>
        <w:t xml:space="preserve">VABVI RT and O&amp;M Eval. and Training – </w:t>
      </w:r>
      <w:r>
        <w:rPr>
          <w:rFonts w:ascii="Tahoma" w:eastAsia="Times New Roman" w:hAnsi="Tahoma" w:cs="Tahoma"/>
        </w:rPr>
        <w:t xml:space="preserve">Presented by Dan Norris </w:t>
      </w:r>
    </w:p>
    <w:p w:rsidR="003242B3" w:rsidRDefault="003242B3" w:rsidP="003242B3">
      <w:pPr>
        <w:pStyle w:val="gmail-m-5997879672570807650gmail-m6996797135795781058msolistparagraph"/>
        <w:spacing w:line="252" w:lineRule="auto"/>
        <w:jc w:val="center"/>
        <w:rPr>
          <w:rFonts w:eastAsia="Times New Roman"/>
          <w:b/>
          <w:bCs/>
        </w:rPr>
      </w:pPr>
      <w:r w:rsidRPr="003242B3">
        <w:rPr>
          <w:rFonts w:eastAsia="Times New Roman"/>
          <w:b/>
          <w:bCs/>
        </w:rPr>
        <w:t>Afternoon Debrief:</w:t>
      </w:r>
    </w:p>
    <w:p w:rsidR="003242B3" w:rsidRDefault="003242B3" w:rsidP="003242B3">
      <w:pPr>
        <w:pStyle w:val="gmail-m-5997879672570807650gmail-m6996797135795781058msolistparagraph"/>
        <w:spacing w:line="252" w:lineRule="auto"/>
        <w:rPr>
          <w:rFonts w:eastAsia="Times New Roman"/>
        </w:rPr>
      </w:pPr>
      <w:r w:rsidRPr="003242B3">
        <w:rPr>
          <w:rFonts w:eastAsia="Times New Roman"/>
        </w:rPr>
        <w:t>Ideas for increasing the number of referrals:</w:t>
      </w:r>
    </w:p>
    <w:p w:rsidR="003242B3" w:rsidRDefault="003242B3" w:rsidP="003242B3">
      <w:pPr>
        <w:pStyle w:val="gmail-m-5997879672570807650gmail-m6996797135795781058msolistparagraph"/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Audio formats of community outreach</w:t>
      </w:r>
    </w:p>
    <w:p w:rsidR="003242B3" w:rsidRDefault="003242B3" w:rsidP="003242B3">
      <w:pPr>
        <w:pStyle w:val="gmail-m-5997879672570807650gmail-m6996797135795781058msolistparagraph"/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Radio advertisements, internet outreach, PSAs, social media</w:t>
      </w:r>
    </w:p>
    <w:p w:rsidR="003242B3" w:rsidRDefault="003242B3" w:rsidP="003242B3">
      <w:pPr>
        <w:pStyle w:val="gmail-m-5997879672570807650gmail-m6996797135795781058msolistparagraph"/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Building relationships with receptionists/admin staff at</w:t>
      </w:r>
      <w:r w:rsidR="00DE7CC4">
        <w:rPr>
          <w:rFonts w:eastAsia="Times New Roman"/>
        </w:rPr>
        <w:t xml:space="preserve"> eye</w:t>
      </w:r>
      <w:r>
        <w:rPr>
          <w:rFonts w:eastAsia="Times New Roman"/>
        </w:rPr>
        <w:t xml:space="preserve"> doctor’s offices (those typically making the referrals) </w:t>
      </w:r>
    </w:p>
    <w:p w:rsidR="00DE7CC4" w:rsidRDefault="00DE7CC4" w:rsidP="003242B3">
      <w:pPr>
        <w:pStyle w:val="gmail-m-5997879672570807650gmail-m6996797135795781058msolistparagraph"/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Talking with senior living facilities/attending Senior Fairs</w:t>
      </w:r>
    </w:p>
    <w:p w:rsidR="00DE7CC4" w:rsidRDefault="00DE7CC4" w:rsidP="003242B3">
      <w:pPr>
        <w:pStyle w:val="gmail-m-5997879672570807650gmail-m6996797135795781058msolistparagraph"/>
        <w:numPr>
          <w:ilvl w:val="0"/>
          <w:numId w:val="3"/>
        </w:numPr>
        <w:spacing w:line="252" w:lineRule="auto"/>
        <w:rPr>
          <w:rFonts w:eastAsia="Times New Roman"/>
          <w:highlight w:val="green"/>
        </w:rPr>
      </w:pPr>
      <w:r w:rsidRPr="00DE7CC4">
        <w:rPr>
          <w:rFonts w:eastAsia="Times New Roman"/>
          <w:highlight w:val="green"/>
        </w:rPr>
        <w:t>Action Item: Mackenzie will send out consumer story</w:t>
      </w:r>
    </w:p>
    <w:p w:rsidR="00DE7CC4" w:rsidRDefault="00DE7CC4" w:rsidP="003242B3">
      <w:pPr>
        <w:pStyle w:val="gmail-m-5997879672570807650gmail-m6996797135795781058msolistparagraph"/>
        <w:numPr>
          <w:ilvl w:val="0"/>
          <w:numId w:val="3"/>
        </w:numPr>
        <w:spacing w:line="252" w:lineRule="auto"/>
        <w:rPr>
          <w:rFonts w:eastAsia="Times New Roman"/>
        </w:rPr>
      </w:pPr>
      <w:r w:rsidRPr="00DE7CC4">
        <w:rPr>
          <w:rFonts w:eastAsia="Times New Roman"/>
        </w:rPr>
        <w:t>Community Health Teams</w:t>
      </w:r>
      <w:r>
        <w:rPr>
          <w:rFonts w:eastAsia="Times New Roman"/>
        </w:rPr>
        <w:t xml:space="preserve"> – health teams associated with area hospitals to discuss services, educate other providers about what DBVI does</w:t>
      </w:r>
    </w:p>
    <w:p w:rsidR="00DE7CC4" w:rsidRDefault="00DE7CC4" w:rsidP="003242B3">
      <w:pPr>
        <w:pStyle w:val="gmail-m-5997879672570807650gmail-m6996797135795781058msolistparagraph"/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Name change? It’s difficult for people to associate themselves as “blind” or “visually impaired”</w:t>
      </w:r>
    </w:p>
    <w:p w:rsidR="00DE7CC4" w:rsidRDefault="00DE7CC4" w:rsidP="003242B3">
      <w:pPr>
        <w:pStyle w:val="gmail-m-5997879672570807650gmail-m6996797135795781058msolistparagraph"/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211 does not often provide accurate information for vision services in the area (does not provide information on DBVI or VABVI services)</w:t>
      </w:r>
    </w:p>
    <w:p w:rsidR="00DE7CC4" w:rsidRDefault="00DE7CC4" w:rsidP="003242B3">
      <w:pPr>
        <w:pStyle w:val="gmail-m-5997879672570807650gmail-m6996797135795781058msolistparagraph"/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Using readers to market to new consumers at different outreach events</w:t>
      </w:r>
    </w:p>
    <w:p w:rsidR="00DE7CC4" w:rsidRDefault="00DE7CC4" w:rsidP="003242B3">
      <w:pPr>
        <w:pStyle w:val="gmail-m-5997879672570807650gmail-m6996797135795781058msolistparagraph"/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Promoting events on Front Porch Forum</w:t>
      </w:r>
    </w:p>
    <w:p w:rsidR="00DE7CC4" w:rsidRDefault="00DE7CC4" w:rsidP="003242B3">
      <w:pPr>
        <w:pStyle w:val="gmail-m-5997879672570807650gmail-m6996797135795781058msolistparagraph"/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Program or individual in eye doctor’s offices that describes these services to patients</w:t>
      </w:r>
    </w:p>
    <w:p w:rsidR="00DE7CC4" w:rsidRDefault="00DE7CC4" w:rsidP="003242B3">
      <w:pPr>
        <w:pStyle w:val="gmail-m-5997879672570807650gmail-m6996797135795781058msolistparagraph"/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Pair with ABLE/VASS to do more outreach events</w:t>
      </w:r>
    </w:p>
    <w:p w:rsidR="00DE7CC4" w:rsidRDefault="00DE7CC4" w:rsidP="003242B3">
      <w:pPr>
        <w:pStyle w:val="gmail-m-5997879672570807650gmail-m6996797135795781058msolistparagraph"/>
        <w:numPr>
          <w:ilvl w:val="0"/>
          <w:numId w:val="3"/>
        </w:numPr>
        <w:spacing w:line="252" w:lineRule="auto"/>
        <w:rPr>
          <w:rFonts w:eastAsia="Times New Roman"/>
          <w:highlight w:val="green"/>
        </w:rPr>
      </w:pPr>
      <w:r w:rsidRPr="00DE7CC4">
        <w:rPr>
          <w:rFonts w:eastAsia="Times New Roman"/>
          <w:highlight w:val="green"/>
        </w:rPr>
        <w:t>Create Outreach Taskforce</w:t>
      </w:r>
    </w:p>
    <w:p w:rsidR="00DE7CC4" w:rsidRPr="00DE7CC4" w:rsidRDefault="00DE7CC4" w:rsidP="00DE7CC4">
      <w:pPr>
        <w:pStyle w:val="gmail-m-5997879672570807650gmail-m6996797135795781058msolistparagraph"/>
        <w:spacing w:line="252" w:lineRule="auto"/>
        <w:ind w:left="720"/>
        <w:rPr>
          <w:rFonts w:eastAsia="Times New Roman"/>
          <w:highlight w:val="green"/>
        </w:rPr>
      </w:pPr>
    </w:p>
    <w:p w:rsidR="003242B3" w:rsidRPr="003242B3" w:rsidRDefault="003242B3" w:rsidP="003242B3">
      <w:pPr>
        <w:pStyle w:val="gmail-m-5997879672570807650gmail-m6996797135795781058msolistparagraph"/>
        <w:spacing w:line="252" w:lineRule="auto"/>
        <w:rPr>
          <w:rFonts w:eastAsia="Times New Roman"/>
        </w:rPr>
      </w:pPr>
    </w:p>
    <w:sectPr w:rsidR="003242B3" w:rsidRPr="00324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9BA"/>
    <w:multiLevelType w:val="multilevel"/>
    <w:tmpl w:val="A9C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A6E1C"/>
    <w:multiLevelType w:val="hybridMultilevel"/>
    <w:tmpl w:val="110C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86B20"/>
    <w:multiLevelType w:val="multilevel"/>
    <w:tmpl w:val="06C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B3"/>
    <w:rsid w:val="003242B3"/>
    <w:rsid w:val="00446B64"/>
    <w:rsid w:val="007009D4"/>
    <w:rsid w:val="007A4AAD"/>
    <w:rsid w:val="00DE7CC4"/>
    <w:rsid w:val="00F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7670"/>
  <w15:chartTrackingRefBased/>
  <w15:docId w15:val="{20369125-F0D8-4B63-97DA-BBC6BE59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5997879672570807650gmail-m6996797135795781058msolistparagraph">
    <w:name w:val="gmail-m_-5997879672570807650gmail-m6996797135795781058msolistparagraph"/>
    <w:basedOn w:val="Normal"/>
    <w:rsid w:val="003242B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Breen, Mackenzie</dc:creator>
  <cp:keywords/>
  <dc:description/>
  <cp:lastModifiedBy>Breen, Mackenzie</cp:lastModifiedBy>
  <cp:revision>2</cp:revision>
  <dcterms:created xsi:type="dcterms:W3CDTF">2019-07-03T14:21:00Z</dcterms:created>
  <dcterms:modified xsi:type="dcterms:W3CDTF">2019-07-03T14:42:00Z</dcterms:modified>
</cp:coreProperties>
</file>