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49BB" w14:textId="77777777" w:rsidR="000C46F5" w:rsidRDefault="000C46F5" w:rsidP="00CA0DC7">
      <w:pPr>
        <w:pStyle w:val="Default"/>
        <w:ind w:left="3600" w:firstLine="720"/>
        <w:rPr>
          <w:sz w:val="23"/>
          <w:szCs w:val="23"/>
        </w:rPr>
      </w:pPr>
    </w:p>
    <w:p w14:paraId="72475B07" w14:textId="77777777" w:rsidR="00CA0DC7" w:rsidRDefault="00CA0DC7" w:rsidP="00CA0DC7">
      <w:pPr>
        <w:pStyle w:val="Default"/>
        <w:ind w:left="3600" w:firstLine="720"/>
        <w:rPr>
          <w:sz w:val="23"/>
          <w:szCs w:val="23"/>
        </w:rPr>
      </w:pPr>
    </w:p>
    <w:p w14:paraId="367C226A" w14:textId="77777777" w:rsidR="000C46F5" w:rsidRDefault="000C46F5" w:rsidP="000C46F5">
      <w:pPr>
        <w:pStyle w:val="Default"/>
        <w:rPr>
          <w:rFonts w:ascii="Franklin Gothic Demi Cond" w:hAnsi="Franklin Gothic Demi Cond" w:cs="Franklin Gothic Demi Cond"/>
          <w:sz w:val="52"/>
          <w:szCs w:val="52"/>
        </w:rPr>
      </w:pPr>
      <w:r>
        <w:rPr>
          <w:rFonts w:ascii="Franklin Gothic Demi Cond" w:hAnsi="Franklin Gothic Demi Cond" w:cs="Franklin Gothic Demi Cond"/>
          <w:sz w:val="52"/>
          <w:szCs w:val="52"/>
        </w:rPr>
        <w:t xml:space="preserve">Chapter </w:t>
      </w:r>
      <w:r w:rsidR="00CA0DC7">
        <w:rPr>
          <w:rFonts w:ascii="Franklin Gothic Demi Cond" w:hAnsi="Franklin Gothic Demi Cond" w:cs="Franklin Gothic Demi Cond"/>
          <w:sz w:val="52"/>
          <w:szCs w:val="52"/>
        </w:rPr>
        <w:t>22</w:t>
      </w:r>
      <w:r>
        <w:rPr>
          <w:rFonts w:ascii="Franklin Gothic Demi Cond" w:hAnsi="Franklin Gothic Demi Cond" w:cs="Franklin Gothic Demi Cond"/>
          <w:sz w:val="52"/>
          <w:szCs w:val="52"/>
        </w:rPr>
        <w:t xml:space="preserve">: </w:t>
      </w:r>
    </w:p>
    <w:p w14:paraId="5341148C" w14:textId="0FEE92D4" w:rsidR="00CA0DC7" w:rsidRDefault="00CE3313" w:rsidP="000C46F5">
      <w:pPr>
        <w:pStyle w:val="Default"/>
        <w:rPr>
          <w:rFonts w:ascii="Franklin Gothic Demi Cond" w:hAnsi="Franklin Gothic Demi Cond" w:cs="Franklin Gothic Demi Cond"/>
          <w:sz w:val="52"/>
          <w:szCs w:val="52"/>
        </w:rPr>
      </w:pPr>
      <w:r>
        <w:rPr>
          <w:rFonts w:ascii="Franklin Gothic Demi Cond" w:hAnsi="Franklin Gothic Demi Cond" w:cs="Franklin Gothic Demi Cond"/>
          <w:sz w:val="52"/>
          <w:szCs w:val="52"/>
        </w:rPr>
        <w:t xml:space="preserve">Vocational Rehabilitation Services to an Individual by </w:t>
      </w:r>
      <w:r w:rsidR="00712708">
        <w:rPr>
          <w:rFonts w:ascii="Franklin Gothic Demi Cond" w:hAnsi="Franklin Gothic Demi Cond" w:cs="Franklin Gothic Demi Cond"/>
          <w:sz w:val="52"/>
          <w:szCs w:val="52"/>
        </w:rPr>
        <w:t>M</w:t>
      </w:r>
      <w:r>
        <w:rPr>
          <w:rFonts w:ascii="Franklin Gothic Demi Cond" w:hAnsi="Franklin Gothic Demi Cond" w:cs="Franklin Gothic Demi Cond"/>
          <w:sz w:val="52"/>
          <w:szCs w:val="52"/>
        </w:rPr>
        <w:t xml:space="preserve">ore </w:t>
      </w:r>
      <w:r w:rsidR="00712708">
        <w:rPr>
          <w:rFonts w:ascii="Franklin Gothic Demi Cond" w:hAnsi="Franklin Gothic Demi Cond" w:cs="Franklin Gothic Demi Cond"/>
          <w:sz w:val="52"/>
          <w:szCs w:val="52"/>
        </w:rPr>
        <w:t>T</w:t>
      </w:r>
      <w:r>
        <w:rPr>
          <w:rFonts w:ascii="Franklin Gothic Demi Cond" w:hAnsi="Franklin Gothic Demi Cond" w:cs="Franklin Gothic Demi Cond"/>
          <w:sz w:val="52"/>
          <w:szCs w:val="52"/>
        </w:rPr>
        <w:t>han One VR Agency</w:t>
      </w:r>
    </w:p>
    <w:p w14:paraId="02BE291D" w14:textId="77777777" w:rsidR="000C46F5" w:rsidRDefault="00CA0DC7" w:rsidP="000C46F5">
      <w:pPr>
        <w:pStyle w:val="Default"/>
        <w:rPr>
          <w:sz w:val="52"/>
          <w:szCs w:val="52"/>
        </w:rPr>
      </w:pPr>
      <w:r>
        <w:rPr>
          <w:rFonts w:ascii="Franklin Gothic Demi Cond" w:hAnsi="Franklin Gothic Demi Cond" w:cs="Franklin Gothic Demi Cond"/>
          <w:sz w:val="52"/>
          <w:szCs w:val="52"/>
        </w:rPr>
        <w:t>_____________________________________</w:t>
      </w:r>
      <w:r w:rsidR="000C46F5">
        <w:rPr>
          <w:rFonts w:ascii="Franklin Gothic Demi Cond" w:hAnsi="Franklin Gothic Demi Cond" w:cs="Franklin Gothic Demi Cond"/>
          <w:sz w:val="52"/>
          <w:szCs w:val="52"/>
        </w:rPr>
        <w:t xml:space="preserve"> </w:t>
      </w:r>
    </w:p>
    <w:p w14:paraId="543BE060" w14:textId="77777777" w:rsidR="00CA0DC7" w:rsidRDefault="00CA0DC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181BAE7A" w14:textId="77777777" w:rsidR="00CA0DC7" w:rsidRPr="00040E36" w:rsidRDefault="000C46F5" w:rsidP="000C46F5">
      <w:pPr>
        <w:pStyle w:val="Default"/>
        <w:rPr>
          <w:rFonts w:ascii="Franklin Gothic Book" w:hAnsi="Franklin Gothic Book" w:cs="Franklin Gothic Book"/>
          <w:bCs/>
          <w:sz w:val="23"/>
          <w:szCs w:val="23"/>
        </w:rPr>
      </w:pPr>
      <w:r w:rsidRPr="00040E36">
        <w:rPr>
          <w:rFonts w:ascii="Franklin Gothic Book" w:hAnsi="Franklin Gothic Book" w:cs="Franklin Gothic Book"/>
          <w:bCs/>
          <w:sz w:val="23"/>
          <w:szCs w:val="23"/>
        </w:rPr>
        <w:t xml:space="preserve">Vermont Division </w:t>
      </w:r>
      <w:r w:rsidR="00CA0DC7" w:rsidRPr="00040E36">
        <w:rPr>
          <w:rFonts w:ascii="Franklin Gothic Book" w:hAnsi="Franklin Gothic Book" w:cs="Franklin Gothic Book"/>
          <w:bCs/>
          <w:sz w:val="23"/>
          <w:szCs w:val="23"/>
        </w:rPr>
        <w:t xml:space="preserve">for the Blind and Visually Impaired </w:t>
      </w:r>
    </w:p>
    <w:p w14:paraId="79014280" w14:textId="4E839453" w:rsidR="000C46F5" w:rsidRDefault="000C46F5" w:rsidP="000C46F5">
      <w:pPr>
        <w:pStyle w:val="Default"/>
        <w:rPr>
          <w:rFonts w:ascii="Franklin Gothic Book" w:hAnsi="Franklin Gothic Book" w:cs="Franklin Gothic Book"/>
          <w:bCs/>
          <w:sz w:val="23"/>
          <w:szCs w:val="23"/>
        </w:rPr>
      </w:pPr>
      <w:r w:rsidRPr="00040E36">
        <w:rPr>
          <w:rFonts w:ascii="Franklin Gothic Book" w:hAnsi="Franklin Gothic Book" w:cs="Franklin Gothic Book"/>
          <w:bCs/>
          <w:sz w:val="23"/>
          <w:szCs w:val="23"/>
        </w:rPr>
        <w:t xml:space="preserve">Policy and Procedures Manual </w:t>
      </w:r>
    </w:p>
    <w:p w14:paraId="28DE0EAB" w14:textId="77777777" w:rsidR="00712708" w:rsidRPr="00040E36" w:rsidRDefault="00712708" w:rsidP="000C46F5">
      <w:pPr>
        <w:pStyle w:val="Default"/>
        <w:rPr>
          <w:rFonts w:ascii="Franklin Gothic Book" w:hAnsi="Franklin Gothic Book" w:cs="Franklin Gothic Book"/>
          <w:bCs/>
          <w:sz w:val="23"/>
          <w:szCs w:val="23"/>
        </w:rPr>
      </w:pPr>
    </w:p>
    <w:p w14:paraId="59390F6C" w14:textId="2581CD3E" w:rsidR="000C46F5" w:rsidRPr="00F355B0" w:rsidRDefault="00040E36" w:rsidP="000C46F5">
      <w:pPr>
        <w:pStyle w:val="Default"/>
        <w:rPr>
          <w:rFonts w:ascii="Franklin Gothic Book" w:hAnsi="Franklin Gothic Book" w:cs="Franklin Gothic Book"/>
          <w:bCs/>
          <w:sz w:val="23"/>
          <w:szCs w:val="23"/>
        </w:rPr>
      </w:pPr>
      <w:r>
        <w:rPr>
          <w:rFonts w:ascii="Franklin Gothic Book" w:hAnsi="Franklin Gothic Book" w:cs="Franklin Gothic Book"/>
          <w:bCs/>
          <w:sz w:val="23"/>
          <w:szCs w:val="23"/>
        </w:rPr>
        <w:t>Revised</w:t>
      </w:r>
      <w:r w:rsidR="00CA0DC7" w:rsidRPr="00040E36">
        <w:rPr>
          <w:rFonts w:ascii="Franklin Gothic Book" w:hAnsi="Franklin Gothic Book" w:cs="Franklin Gothic Book"/>
          <w:bCs/>
          <w:sz w:val="23"/>
          <w:szCs w:val="23"/>
        </w:rPr>
        <w:t xml:space="preserve">:  </w:t>
      </w:r>
      <w:r w:rsidR="00712708">
        <w:rPr>
          <w:rFonts w:ascii="Franklin Gothic Book" w:hAnsi="Franklin Gothic Book" w:cs="Franklin Gothic Book"/>
          <w:bCs/>
          <w:sz w:val="23"/>
          <w:szCs w:val="23"/>
        </w:rPr>
        <w:t>February 2022</w:t>
      </w:r>
    </w:p>
    <w:p w14:paraId="55C80446" w14:textId="77777777" w:rsidR="00CE3313" w:rsidRDefault="000C46F5" w:rsidP="00CE3313">
      <w:pPr>
        <w:pStyle w:val="Default"/>
        <w:outlineLvl w:val="0"/>
        <w:rPr>
          <w:rFonts w:ascii="Franklin Gothic Demi" w:hAnsi="Franklin Gothic Demi" w:cs="Franklin Gothic Demi"/>
          <w:sz w:val="23"/>
          <w:szCs w:val="23"/>
        </w:rPr>
      </w:pPr>
      <w:r>
        <w:rPr>
          <w:rFonts w:ascii="Franklin Gothic Demi" w:hAnsi="Franklin Gothic Demi" w:cs="Franklin Gothic Demi"/>
          <w:color w:val="315A94"/>
          <w:sz w:val="22"/>
          <w:szCs w:val="22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7585120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C548D2" w14:textId="59B6E5DC" w:rsidR="00CE3313" w:rsidRDefault="00F355B0">
          <w:pPr>
            <w:pStyle w:val="TOCHeading"/>
            <w:rPr>
              <w:rFonts w:ascii="Franklin Gothic Demi" w:eastAsiaTheme="minorHAnsi" w:hAnsi="Franklin Gothic Demi" w:cstheme="minorBidi"/>
              <w:color w:val="auto"/>
              <w:sz w:val="24"/>
              <w:szCs w:val="24"/>
            </w:rPr>
          </w:pPr>
          <w:r w:rsidRPr="00F355B0">
            <w:rPr>
              <w:rFonts w:ascii="Franklin Gothic Demi" w:eastAsiaTheme="minorHAnsi" w:hAnsi="Franklin Gothic Demi" w:cstheme="minorBidi"/>
              <w:color w:val="auto"/>
              <w:sz w:val="24"/>
              <w:szCs w:val="24"/>
            </w:rPr>
            <w:t>Table of Contents</w:t>
          </w:r>
        </w:p>
        <w:p w14:paraId="589D1AA9" w14:textId="77777777" w:rsidR="00F355B0" w:rsidRPr="00F355B0" w:rsidRDefault="00F355B0" w:rsidP="00F355B0">
          <w:pPr>
            <w:spacing w:after="0"/>
          </w:pPr>
        </w:p>
        <w:p w14:paraId="7F9C1EEE" w14:textId="44D762CE" w:rsidR="000662EA" w:rsidRDefault="00CE3313">
          <w:pPr>
            <w:pStyle w:val="TOC1"/>
            <w:tabs>
              <w:tab w:val="right" w:leader="dot" w:pos="9756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354467" w:history="1">
            <w:r w:rsidR="000662EA" w:rsidRPr="00CD2C62">
              <w:rPr>
                <w:rStyle w:val="Hyperlink"/>
                <w:rFonts w:ascii="Franklin Gothic Medium" w:hAnsi="Franklin Gothic Medium" w:cs="Franklin Gothic Medium"/>
                <w:noProof/>
              </w:rPr>
              <w:t xml:space="preserve">Section I. </w:t>
            </w:r>
            <w:r w:rsidR="000662EA">
              <w:rPr>
                <w:rStyle w:val="Hyperlink"/>
                <w:rFonts w:ascii="Franklin Gothic Medium" w:hAnsi="Franklin Gothic Medium" w:cs="Franklin Gothic Medium"/>
                <w:noProof/>
              </w:rPr>
              <w:t xml:space="preserve">   </w:t>
            </w:r>
            <w:r w:rsidR="000662EA" w:rsidRPr="00CD2C62">
              <w:rPr>
                <w:rStyle w:val="Hyperlink"/>
                <w:rFonts w:ascii="Franklin Gothic Medium" w:hAnsi="Franklin Gothic Medium" w:cs="Franklin Gothic Medium"/>
                <w:noProof/>
              </w:rPr>
              <w:t>Purpose</w:t>
            </w:r>
            <w:r w:rsidR="000662EA">
              <w:rPr>
                <w:noProof/>
                <w:webHidden/>
              </w:rPr>
              <w:tab/>
            </w:r>
            <w:r w:rsidR="000662EA">
              <w:rPr>
                <w:noProof/>
                <w:webHidden/>
              </w:rPr>
              <w:fldChar w:fldCharType="begin"/>
            </w:r>
            <w:r w:rsidR="000662EA">
              <w:rPr>
                <w:noProof/>
                <w:webHidden/>
              </w:rPr>
              <w:instrText xml:space="preserve"> PAGEREF _Toc61354467 \h </w:instrText>
            </w:r>
            <w:r w:rsidR="000662EA">
              <w:rPr>
                <w:noProof/>
                <w:webHidden/>
              </w:rPr>
            </w:r>
            <w:r w:rsidR="000662EA">
              <w:rPr>
                <w:noProof/>
                <w:webHidden/>
              </w:rPr>
              <w:fldChar w:fldCharType="separate"/>
            </w:r>
            <w:r w:rsidR="00307B39">
              <w:rPr>
                <w:noProof/>
                <w:webHidden/>
              </w:rPr>
              <w:t>2</w:t>
            </w:r>
            <w:r w:rsidR="000662EA">
              <w:rPr>
                <w:noProof/>
                <w:webHidden/>
              </w:rPr>
              <w:fldChar w:fldCharType="end"/>
            </w:r>
          </w:hyperlink>
        </w:p>
        <w:p w14:paraId="235B7FE2" w14:textId="265B6DA6" w:rsidR="000662EA" w:rsidRDefault="0085028F">
          <w:pPr>
            <w:pStyle w:val="TOC1"/>
            <w:tabs>
              <w:tab w:val="right" w:leader="dot" w:pos="9756"/>
            </w:tabs>
            <w:rPr>
              <w:rFonts w:eastAsiaTheme="minorEastAsia"/>
              <w:noProof/>
            </w:rPr>
          </w:pPr>
          <w:hyperlink w:anchor="_Toc61354468" w:history="1">
            <w:r w:rsidR="000662EA" w:rsidRPr="00CD2C62">
              <w:rPr>
                <w:rStyle w:val="Hyperlink"/>
                <w:rFonts w:ascii="Franklin Gothic Medium" w:hAnsi="Franklin Gothic Medium" w:cs="Franklin Gothic Medium"/>
                <w:noProof/>
              </w:rPr>
              <w:t xml:space="preserve">Section II. </w:t>
            </w:r>
            <w:r w:rsidR="000662EA">
              <w:rPr>
                <w:rStyle w:val="Hyperlink"/>
                <w:rFonts w:ascii="Franklin Gothic Medium" w:hAnsi="Franklin Gothic Medium" w:cs="Franklin Gothic Medium"/>
                <w:noProof/>
              </w:rPr>
              <w:t xml:space="preserve">  </w:t>
            </w:r>
            <w:r w:rsidR="000662EA" w:rsidRPr="00CD2C62">
              <w:rPr>
                <w:rStyle w:val="Hyperlink"/>
                <w:rFonts w:ascii="Franklin Gothic Medium" w:hAnsi="Franklin Gothic Medium" w:cs="Franklin Gothic Medium"/>
                <w:noProof/>
              </w:rPr>
              <w:t>General Policy</w:t>
            </w:r>
            <w:r w:rsidR="000662EA">
              <w:rPr>
                <w:noProof/>
                <w:webHidden/>
              </w:rPr>
              <w:tab/>
            </w:r>
            <w:r w:rsidR="000662EA">
              <w:rPr>
                <w:noProof/>
                <w:webHidden/>
              </w:rPr>
              <w:fldChar w:fldCharType="begin"/>
            </w:r>
            <w:r w:rsidR="000662EA">
              <w:rPr>
                <w:noProof/>
                <w:webHidden/>
              </w:rPr>
              <w:instrText xml:space="preserve"> PAGEREF _Toc61354468 \h </w:instrText>
            </w:r>
            <w:r w:rsidR="000662EA">
              <w:rPr>
                <w:noProof/>
                <w:webHidden/>
              </w:rPr>
            </w:r>
            <w:r w:rsidR="000662EA">
              <w:rPr>
                <w:noProof/>
                <w:webHidden/>
              </w:rPr>
              <w:fldChar w:fldCharType="separate"/>
            </w:r>
            <w:r w:rsidR="00307B39">
              <w:rPr>
                <w:noProof/>
                <w:webHidden/>
              </w:rPr>
              <w:t>2</w:t>
            </w:r>
            <w:r w:rsidR="000662EA">
              <w:rPr>
                <w:noProof/>
                <w:webHidden/>
              </w:rPr>
              <w:fldChar w:fldCharType="end"/>
            </w:r>
          </w:hyperlink>
        </w:p>
        <w:p w14:paraId="0845B87A" w14:textId="7EDBA42F" w:rsidR="000662EA" w:rsidRDefault="0085028F">
          <w:pPr>
            <w:pStyle w:val="TOC1"/>
            <w:tabs>
              <w:tab w:val="right" w:leader="dot" w:pos="9756"/>
            </w:tabs>
            <w:rPr>
              <w:rFonts w:eastAsiaTheme="minorEastAsia"/>
              <w:noProof/>
            </w:rPr>
          </w:pPr>
          <w:hyperlink w:anchor="_Toc61354469" w:history="1">
            <w:r w:rsidR="000662EA" w:rsidRPr="00CD2C62">
              <w:rPr>
                <w:rStyle w:val="Hyperlink"/>
                <w:rFonts w:ascii="Franklin Gothic Medium" w:hAnsi="Franklin Gothic Medium" w:cs="Franklin Gothic Medium"/>
                <w:noProof/>
              </w:rPr>
              <w:t xml:space="preserve">Section III. </w:t>
            </w:r>
            <w:r w:rsidR="000662EA">
              <w:rPr>
                <w:rStyle w:val="Hyperlink"/>
                <w:rFonts w:ascii="Franklin Gothic Medium" w:hAnsi="Franklin Gothic Medium" w:cs="Franklin Gothic Medium"/>
                <w:noProof/>
              </w:rPr>
              <w:t xml:space="preserve"> </w:t>
            </w:r>
            <w:r w:rsidR="000662EA" w:rsidRPr="00CD2C62">
              <w:rPr>
                <w:rStyle w:val="Hyperlink"/>
                <w:rFonts w:ascii="Franklin Gothic Medium" w:hAnsi="Franklin Gothic Medium" w:cs="Franklin Gothic Medium"/>
                <w:noProof/>
              </w:rPr>
              <w:t>Managing Concurrent Cases</w:t>
            </w:r>
            <w:r w:rsidR="000662EA">
              <w:rPr>
                <w:noProof/>
                <w:webHidden/>
              </w:rPr>
              <w:tab/>
            </w:r>
            <w:r w:rsidR="000662EA">
              <w:rPr>
                <w:noProof/>
                <w:webHidden/>
              </w:rPr>
              <w:fldChar w:fldCharType="begin"/>
            </w:r>
            <w:r w:rsidR="000662EA">
              <w:rPr>
                <w:noProof/>
                <w:webHidden/>
              </w:rPr>
              <w:instrText xml:space="preserve"> PAGEREF _Toc61354469 \h </w:instrText>
            </w:r>
            <w:r w:rsidR="000662EA">
              <w:rPr>
                <w:noProof/>
                <w:webHidden/>
              </w:rPr>
            </w:r>
            <w:r w:rsidR="000662EA">
              <w:rPr>
                <w:noProof/>
                <w:webHidden/>
              </w:rPr>
              <w:fldChar w:fldCharType="separate"/>
            </w:r>
            <w:r w:rsidR="00307B39">
              <w:rPr>
                <w:noProof/>
                <w:webHidden/>
              </w:rPr>
              <w:t>3</w:t>
            </w:r>
            <w:r w:rsidR="000662EA">
              <w:rPr>
                <w:noProof/>
                <w:webHidden/>
              </w:rPr>
              <w:fldChar w:fldCharType="end"/>
            </w:r>
          </w:hyperlink>
        </w:p>
        <w:p w14:paraId="418759AF" w14:textId="75C2DCB6" w:rsidR="00CE3313" w:rsidRDefault="00CE3313">
          <w:r>
            <w:rPr>
              <w:b/>
              <w:bCs/>
              <w:noProof/>
            </w:rPr>
            <w:fldChar w:fldCharType="end"/>
          </w:r>
        </w:p>
      </w:sdtContent>
    </w:sdt>
    <w:p w14:paraId="06138EAC" w14:textId="1C6E7D42" w:rsidR="000C46F5" w:rsidRDefault="000C46F5" w:rsidP="00CE3313">
      <w:pPr>
        <w:pStyle w:val="Default"/>
        <w:outlineLvl w:val="0"/>
        <w:rPr>
          <w:rFonts w:ascii="Franklin Gothic Demi" w:hAnsi="Franklin Gothic Demi" w:cs="Franklin Gothic Demi"/>
          <w:sz w:val="23"/>
          <w:szCs w:val="23"/>
        </w:rPr>
      </w:pPr>
    </w:p>
    <w:p w14:paraId="37550432" w14:textId="77777777" w:rsidR="000C46F5" w:rsidRDefault="000C46F5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538ED658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29C1C231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09438B93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F4E3B99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7515B6F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072D9F19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C3D399A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53D7B9A3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15F98340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202CEA58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626FF5E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511FAB57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46FCFB8D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24B2CFB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49099471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0F908540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3654A5B1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68654F0A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11962760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48714133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3BDF2BA0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B997AC1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4A0731F4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11143097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4E98C741" w14:textId="77777777" w:rsidR="00BF62F7" w:rsidRDefault="00BF62F7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5620DD82" w14:textId="77777777" w:rsidR="000C46F5" w:rsidRPr="00CE3313" w:rsidRDefault="000C46F5" w:rsidP="00CE3313">
      <w:pPr>
        <w:pStyle w:val="Default"/>
        <w:outlineLvl w:val="0"/>
        <w:rPr>
          <w:rFonts w:ascii="Franklin Gothic Medium" w:hAnsi="Franklin Gothic Medium" w:cs="Franklin Gothic Medium"/>
          <w:sz w:val="28"/>
          <w:szCs w:val="28"/>
        </w:rPr>
      </w:pPr>
      <w:bookmarkStart w:id="0" w:name="_Toc61354467"/>
      <w:r w:rsidRPr="00CE3313">
        <w:rPr>
          <w:rFonts w:ascii="Franklin Gothic Medium" w:hAnsi="Franklin Gothic Medium" w:cs="Franklin Gothic Medium"/>
          <w:sz w:val="28"/>
          <w:szCs w:val="28"/>
        </w:rPr>
        <w:t>Section I. Purpose</w:t>
      </w:r>
      <w:bookmarkEnd w:id="0"/>
      <w:r w:rsidRPr="00CE3313">
        <w:rPr>
          <w:rFonts w:ascii="Franklin Gothic Medium" w:hAnsi="Franklin Gothic Medium" w:cs="Franklin Gothic Medium"/>
          <w:sz w:val="28"/>
          <w:szCs w:val="28"/>
        </w:rPr>
        <w:t xml:space="preserve"> </w:t>
      </w:r>
    </w:p>
    <w:p w14:paraId="240B2BCF" w14:textId="77777777" w:rsidR="00CE3313" w:rsidRDefault="00CE3313" w:rsidP="00CE3313">
      <w:pPr>
        <w:pStyle w:val="Default"/>
        <w:ind w:left="720"/>
        <w:rPr>
          <w:rFonts w:ascii="Franklin Gothic Book" w:hAnsi="Franklin Gothic Book" w:cs="Franklin Gothic Book"/>
          <w:sz w:val="23"/>
          <w:szCs w:val="23"/>
        </w:rPr>
      </w:pPr>
    </w:p>
    <w:p w14:paraId="6A71E8DC" w14:textId="6BAE3663" w:rsidR="00CE3313" w:rsidRDefault="00CE3313" w:rsidP="001450D7">
      <w:pPr>
        <w:pStyle w:val="Default"/>
        <w:numPr>
          <w:ilvl w:val="0"/>
          <w:numId w:val="3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>T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he Division for the Blind and Visually Impaired (DBVI) is responsible for the vocational rehabilitation of </w:t>
      </w:r>
      <w:r w:rsidR="00FC215E">
        <w:rPr>
          <w:rFonts w:ascii="Franklin Gothic Book" w:hAnsi="Franklin Gothic Book" w:cs="Franklin Gothic Book"/>
          <w:sz w:val="23"/>
          <w:szCs w:val="23"/>
        </w:rPr>
        <w:t>individuals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 who meet the definitions of blind or visually impaired</w:t>
      </w:r>
      <w:r>
        <w:rPr>
          <w:rFonts w:ascii="Franklin Gothic Book" w:hAnsi="Franklin Gothic Book" w:cs="Franklin Gothic Book"/>
          <w:sz w:val="23"/>
          <w:szCs w:val="23"/>
        </w:rPr>
        <w:t>.</w:t>
      </w:r>
      <w:r w:rsidR="00D636A1">
        <w:rPr>
          <w:rFonts w:ascii="Franklin Gothic Book" w:hAnsi="Franklin Gothic Book" w:cs="Franklin Gothic Book"/>
          <w:sz w:val="23"/>
          <w:szCs w:val="23"/>
        </w:rPr>
        <w:t xml:space="preserve">  </w:t>
      </w:r>
      <w:r>
        <w:rPr>
          <w:rFonts w:ascii="Franklin Gothic Book" w:hAnsi="Franklin Gothic Book" w:cs="Franklin Gothic Book"/>
          <w:sz w:val="23"/>
          <w:szCs w:val="23"/>
        </w:rPr>
        <w:t>T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he Division of Vocational Rehabilitation (DVR) is responsible for the vocational rehabilitation </w:t>
      </w:r>
      <w:r w:rsidR="00FC215E">
        <w:rPr>
          <w:rFonts w:ascii="Franklin Gothic Book" w:hAnsi="Franklin Gothic Book" w:cs="Franklin Gothic Book"/>
          <w:sz w:val="23"/>
          <w:szCs w:val="23"/>
        </w:rPr>
        <w:t xml:space="preserve">(VR) 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of </w:t>
      </w:r>
      <w:r w:rsidR="00FC215E">
        <w:rPr>
          <w:rFonts w:ascii="Franklin Gothic Book" w:hAnsi="Franklin Gothic Book" w:cs="Franklin Gothic Book"/>
          <w:sz w:val="23"/>
          <w:szCs w:val="23"/>
        </w:rPr>
        <w:t>individuals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 with all other disabilities who meet the DVR eligibility criteria.</w:t>
      </w:r>
      <w:r>
        <w:rPr>
          <w:rFonts w:ascii="Franklin Gothic Book" w:hAnsi="Franklin Gothic Book" w:cs="Franklin Gothic Book"/>
          <w:sz w:val="23"/>
          <w:szCs w:val="23"/>
        </w:rPr>
        <w:t xml:space="preserve">  </w:t>
      </w:r>
    </w:p>
    <w:p w14:paraId="0EF5F833" w14:textId="77777777" w:rsidR="00CE3313" w:rsidRDefault="00CE3313" w:rsidP="00CE3313">
      <w:pPr>
        <w:pStyle w:val="Default"/>
        <w:ind w:left="720"/>
        <w:rPr>
          <w:rFonts w:ascii="Franklin Gothic Book" w:hAnsi="Franklin Gothic Book" w:cs="Franklin Gothic Book"/>
          <w:sz w:val="23"/>
          <w:szCs w:val="23"/>
        </w:rPr>
      </w:pPr>
    </w:p>
    <w:p w14:paraId="45DE9659" w14:textId="602CB7D9" w:rsidR="000C46F5" w:rsidRDefault="00CE3313" w:rsidP="00CE3313">
      <w:pPr>
        <w:pStyle w:val="Default"/>
        <w:ind w:left="720"/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>I</w:t>
      </w:r>
      <w:r w:rsidR="000C46F5">
        <w:rPr>
          <w:rFonts w:ascii="Franklin Gothic Book" w:hAnsi="Franklin Gothic Book" w:cs="Franklin Gothic Book"/>
          <w:sz w:val="23"/>
          <w:szCs w:val="23"/>
        </w:rPr>
        <w:t>n some cases</w:t>
      </w:r>
      <w:r>
        <w:rPr>
          <w:rFonts w:ascii="Franklin Gothic Book" w:hAnsi="Franklin Gothic Book" w:cs="Franklin Gothic Book"/>
          <w:sz w:val="23"/>
          <w:szCs w:val="23"/>
        </w:rPr>
        <w:t>,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 it might be appropriate for a</w:t>
      </w:r>
      <w:r w:rsidR="00FC215E">
        <w:rPr>
          <w:rFonts w:ascii="Franklin Gothic Book" w:hAnsi="Franklin Gothic Book" w:cs="Franklin Gothic Book"/>
          <w:sz w:val="23"/>
          <w:szCs w:val="23"/>
        </w:rPr>
        <w:t>n individual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 to be served concurrently by </w:t>
      </w:r>
      <w:r>
        <w:rPr>
          <w:rFonts w:ascii="Franklin Gothic Book" w:hAnsi="Franklin Gothic Book" w:cs="Franklin Gothic Book"/>
          <w:sz w:val="23"/>
          <w:szCs w:val="23"/>
        </w:rPr>
        <w:t>another vocational rehabilitation agency</w:t>
      </w:r>
      <w:r w:rsidR="000811D5">
        <w:rPr>
          <w:rFonts w:ascii="Franklin Gothic Book" w:hAnsi="Franklin Gothic Book" w:cs="Franklin Gothic Book"/>
          <w:sz w:val="23"/>
          <w:szCs w:val="23"/>
        </w:rPr>
        <w:t xml:space="preserve"> (VR Agency)</w:t>
      </w:r>
      <w:r w:rsidR="000C46F5">
        <w:rPr>
          <w:rFonts w:ascii="Franklin Gothic Book" w:hAnsi="Franklin Gothic Book" w:cs="Franklin Gothic Book"/>
          <w:sz w:val="23"/>
          <w:szCs w:val="23"/>
        </w:rPr>
        <w:t>.</w:t>
      </w:r>
      <w:r>
        <w:rPr>
          <w:rFonts w:ascii="Franklin Gothic Book" w:hAnsi="Franklin Gothic Book" w:cs="Franklin Gothic Book"/>
          <w:sz w:val="23"/>
          <w:szCs w:val="23"/>
        </w:rPr>
        <w:t xml:space="preserve">  </w:t>
      </w:r>
      <w:r w:rsidR="000C46F5">
        <w:rPr>
          <w:rFonts w:ascii="Franklin Gothic Demi" w:hAnsi="Franklin Gothic Demi" w:cs="Franklin Gothic Demi"/>
          <w:color w:val="315A94"/>
          <w:sz w:val="23"/>
          <w:szCs w:val="23"/>
        </w:rPr>
        <w:t xml:space="preserve">To be served concurrently, the </w:t>
      </w:r>
      <w:r w:rsidR="005F7457">
        <w:rPr>
          <w:rFonts w:ascii="Franklin Gothic Demi" w:hAnsi="Franklin Gothic Demi" w:cs="Franklin Gothic Demi"/>
          <w:color w:val="315A94"/>
          <w:sz w:val="23"/>
          <w:szCs w:val="23"/>
        </w:rPr>
        <w:t>consumer</w:t>
      </w:r>
      <w:r w:rsidR="000C46F5">
        <w:rPr>
          <w:rFonts w:ascii="Franklin Gothic Demi" w:hAnsi="Franklin Gothic Demi" w:cs="Franklin Gothic Demi"/>
          <w:color w:val="315A94"/>
          <w:sz w:val="23"/>
          <w:szCs w:val="23"/>
        </w:rPr>
        <w:t xml:space="preserve"> must meet the eligibility criteria for both agencies. </w:t>
      </w:r>
      <w:r>
        <w:rPr>
          <w:rFonts w:ascii="Franklin Gothic Demi" w:hAnsi="Franklin Gothic Demi" w:cs="Franklin Gothic Demi"/>
          <w:color w:val="315A94"/>
          <w:sz w:val="23"/>
          <w:szCs w:val="23"/>
        </w:rPr>
        <w:t xml:space="preserve"> 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This chapter will outline DBVI policy regarding concurrent </w:t>
      </w:r>
      <w:r>
        <w:rPr>
          <w:rFonts w:ascii="Franklin Gothic Book" w:hAnsi="Franklin Gothic Book" w:cs="Franklin Gothic Book"/>
          <w:sz w:val="23"/>
          <w:szCs w:val="23"/>
        </w:rPr>
        <w:t xml:space="preserve">vocational rehabilitation </w:t>
      </w:r>
      <w:r w:rsidR="000C46F5">
        <w:rPr>
          <w:rFonts w:ascii="Franklin Gothic Book" w:hAnsi="Franklin Gothic Book" w:cs="Franklin Gothic Book"/>
          <w:sz w:val="23"/>
          <w:szCs w:val="23"/>
        </w:rPr>
        <w:t xml:space="preserve">cases. </w:t>
      </w:r>
    </w:p>
    <w:p w14:paraId="073AB12C" w14:textId="77777777" w:rsidR="000C46F5" w:rsidRDefault="000C46F5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1AB9A7B" w14:textId="77777777" w:rsidR="000C46F5" w:rsidRPr="00CE3313" w:rsidRDefault="000C46F5" w:rsidP="00CE3313">
      <w:pPr>
        <w:pStyle w:val="Default"/>
        <w:outlineLvl w:val="0"/>
        <w:rPr>
          <w:rFonts w:ascii="Franklin Gothic Medium" w:hAnsi="Franklin Gothic Medium" w:cs="Franklin Gothic Medium"/>
          <w:sz w:val="28"/>
          <w:szCs w:val="28"/>
        </w:rPr>
      </w:pPr>
      <w:bookmarkStart w:id="1" w:name="_Toc61354468"/>
      <w:r w:rsidRPr="00CE3313">
        <w:rPr>
          <w:rFonts w:ascii="Franklin Gothic Medium" w:hAnsi="Franklin Gothic Medium" w:cs="Franklin Gothic Medium"/>
          <w:sz w:val="28"/>
          <w:szCs w:val="28"/>
        </w:rPr>
        <w:t>Section II. General Policy</w:t>
      </w:r>
      <w:bookmarkEnd w:id="1"/>
      <w:r w:rsidRPr="00CE3313">
        <w:rPr>
          <w:rFonts w:ascii="Franklin Gothic Medium" w:hAnsi="Franklin Gothic Medium" w:cs="Franklin Gothic Medium"/>
          <w:sz w:val="28"/>
          <w:szCs w:val="28"/>
        </w:rPr>
        <w:t xml:space="preserve"> </w:t>
      </w:r>
    </w:p>
    <w:p w14:paraId="4A7048F4" w14:textId="77777777" w:rsidR="00CE3313" w:rsidRDefault="00CE3313" w:rsidP="00CE3313">
      <w:pPr>
        <w:pStyle w:val="Default"/>
        <w:ind w:left="720"/>
        <w:rPr>
          <w:rFonts w:ascii="Franklin Gothic Book" w:hAnsi="Franklin Gothic Book" w:cs="Franklin Gothic Book"/>
          <w:sz w:val="23"/>
          <w:szCs w:val="23"/>
        </w:rPr>
      </w:pPr>
    </w:p>
    <w:p w14:paraId="5F52550C" w14:textId="31018D22" w:rsidR="00A618E1" w:rsidRDefault="000C46F5" w:rsidP="001450D7">
      <w:pPr>
        <w:pStyle w:val="Default"/>
        <w:numPr>
          <w:ilvl w:val="0"/>
          <w:numId w:val="4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 xml:space="preserve">Any </w:t>
      </w:r>
      <w:r w:rsidR="000811D5">
        <w:rPr>
          <w:rFonts w:ascii="Franklin Gothic Book" w:hAnsi="Franklin Gothic Book" w:cs="Franklin Gothic Book"/>
          <w:sz w:val="23"/>
          <w:szCs w:val="23"/>
        </w:rPr>
        <w:t xml:space="preserve">individual who is </w:t>
      </w:r>
      <w:r w:rsidR="002F3C86">
        <w:rPr>
          <w:rFonts w:ascii="Franklin Gothic Book" w:hAnsi="Franklin Gothic Book" w:cs="Franklin Gothic Book"/>
          <w:sz w:val="23"/>
          <w:szCs w:val="23"/>
        </w:rPr>
        <w:t xml:space="preserve">blind or </w:t>
      </w:r>
      <w:r>
        <w:rPr>
          <w:rFonts w:ascii="Franklin Gothic Book" w:hAnsi="Franklin Gothic Book" w:cs="Franklin Gothic Book"/>
          <w:sz w:val="23"/>
          <w:szCs w:val="23"/>
        </w:rPr>
        <w:t xml:space="preserve">visually impaired who expresses interest in vocational rehabilitation </w:t>
      </w:r>
      <w:r w:rsidR="00FC215E">
        <w:rPr>
          <w:rFonts w:ascii="Franklin Gothic Book" w:hAnsi="Franklin Gothic Book" w:cs="Franklin Gothic Book"/>
          <w:sz w:val="23"/>
          <w:szCs w:val="23"/>
        </w:rPr>
        <w:t xml:space="preserve">services </w:t>
      </w:r>
      <w:r>
        <w:rPr>
          <w:rFonts w:ascii="Franklin Gothic Book" w:hAnsi="Franklin Gothic Book" w:cs="Franklin Gothic Book"/>
          <w:sz w:val="23"/>
          <w:szCs w:val="23"/>
        </w:rPr>
        <w:t>will be referred to DBVI</w:t>
      </w:r>
      <w:r w:rsidR="00FC215E">
        <w:rPr>
          <w:rFonts w:ascii="Franklin Gothic Book" w:hAnsi="Franklin Gothic Book" w:cs="Franklin Gothic Book"/>
          <w:sz w:val="23"/>
          <w:szCs w:val="23"/>
        </w:rPr>
        <w:t xml:space="preserve"> unless in the opinion of the counseling staff from both agencies, the </w:t>
      </w:r>
      <w:r w:rsidR="000811D5">
        <w:rPr>
          <w:rFonts w:ascii="Franklin Gothic Book" w:hAnsi="Franklin Gothic Book" w:cs="Franklin Gothic Book"/>
          <w:sz w:val="23"/>
          <w:szCs w:val="23"/>
        </w:rPr>
        <w:t xml:space="preserve">individual may be </w:t>
      </w:r>
      <w:r w:rsidR="00851311">
        <w:rPr>
          <w:rFonts w:ascii="Franklin Gothic Book" w:hAnsi="Franklin Gothic Book" w:cs="Franklin Gothic Book"/>
          <w:sz w:val="23"/>
          <w:szCs w:val="23"/>
        </w:rPr>
        <w:t xml:space="preserve">better </w:t>
      </w:r>
      <w:r w:rsidR="000811D5">
        <w:rPr>
          <w:rFonts w:ascii="Franklin Gothic Book" w:hAnsi="Franklin Gothic Book" w:cs="Franklin Gothic Book"/>
          <w:sz w:val="23"/>
          <w:szCs w:val="23"/>
        </w:rPr>
        <w:t>served</w:t>
      </w:r>
      <w:r>
        <w:rPr>
          <w:rFonts w:ascii="Franklin Gothic Book" w:hAnsi="Franklin Gothic Book" w:cs="Franklin Gothic Book"/>
          <w:sz w:val="23"/>
          <w:szCs w:val="23"/>
        </w:rPr>
        <w:t xml:space="preserve"> </w:t>
      </w:r>
      <w:r w:rsidR="00851311">
        <w:rPr>
          <w:rFonts w:ascii="Franklin Gothic Book" w:hAnsi="Franklin Gothic Book" w:cs="Franklin Gothic Book"/>
          <w:sz w:val="23"/>
          <w:szCs w:val="23"/>
        </w:rPr>
        <w:t>by more than one VR agency</w:t>
      </w:r>
      <w:r w:rsidR="00FC215E">
        <w:rPr>
          <w:rFonts w:ascii="Franklin Gothic Book" w:hAnsi="Franklin Gothic Book" w:cs="Franklin Gothic Book"/>
          <w:sz w:val="23"/>
          <w:szCs w:val="23"/>
        </w:rPr>
        <w:t xml:space="preserve">.  </w:t>
      </w:r>
      <w:r>
        <w:rPr>
          <w:rFonts w:ascii="Franklin Gothic Book" w:hAnsi="Franklin Gothic Book" w:cs="Franklin Gothic Book"/>
          <w:sz w:val="23"/>
          <w:szCs w:val="23"/>
        </w:rPr>
        <w:t>D</w:t>
      </w:r>
      <w:r w:rsidR="00A618E1">
        <w:rPr>
          <w:rFonts w:ascii="Franklin Gothic Book" w:hAnsi="Franklin Gothic Book" w:cs="Franklin Gothic Book"/>
          <w:sz w:val="23"/>
          <w:szCs w:val="23"/>
        </w:rPr>
        <w:t>BVI</w:t>
      </w:r>
      <w:r>
        <w:rPr>
          <w:rFonts w:ascii="Franklin Gothic Book" w:hAnsi="Franklin Gothic Book" w:cs="Franklin Gothic Book"/>
          <w:sz w:val="23"/>
          <w:szCs w:val="23"/>
        </w:rPr>
        <w:t xml:space="preserve"> will </w:t>
      </w:r>
      <w:r w:rsidR="00903A95">
        <w:rPr>
          <w:rFonts w:ascii="Franklin Gothic Book" w:hAnsi="Franklin Gothic Book" w:cs="Franklin Gothic Book"/>
          <w:sz w:val="23"/>
          <w:szCs w:val="23"/>
        </w:rPr>
        <w:t>c</w:t>
      </w:r>
      <w:r>
        <w:rPr>
          <w:rFonts w:ascii="Franklin Gothic Book" w:hAnsi="Franklin Gothic Book" w:cs="Franklin Gothic Book"/>
          <w:sz w:val="23"/>
          <w:szCs w:val="23"/>
        </w:rPr>
        <w:t>onsider</w:t>
      </w:r>
      <w:r w:rsidR="00903A95">
        <w:rPr>
          <w:rFonts w:ascii="Franklin Gothic Book" w:hAnsi="Franklin Gothic Book" w:cs="Franklin Gothic Book"/>
          <w:sz w:val="23"/>
          <w:szCs w:val="23"/>
        </w:rPr>
        <w:t xml:space="preserve"> the following</w:t>
      </w:r>
      <w:r>
        <w:rPr>
          <w:rFonts w:ascii="Franklin Gothic Book" w:hAnsi="Franklin Gothic Book" w:cs="Franklin Gothic Book"/>
          <w:sz w:val="23"/>
          <w:szCs w:val="23"/>
        </w:rPr>
        <w:t xml:space="preserve"> </w:t>
      </w:r>
      <w:r w:rsidR="00FC215E">
        <w:rPr>
          <w:rFonts w:ascii="Franklin Gothic Book" w:hAnsi="Franklin Gothic Book" w:cs="Franklin Gothic Book"/>
          <w:sz w:val="23"/>
          <w:szCs w:val="23"/>
        </w:rPr>
        <w:t xml:space="preserve">factors </w:t>
      </w:r>
      <w:r>
        <w:rPr>
          <w:rFonts w:ascii="Franklin Gothic Book" w:hAnsi="Franklin Gothic Book" w:cs="Franklin Gothic Book"/>
          <w:sz w:val="23"/>
          <w:szCs w:val="23"/>
        </w:rPr>
        <w:t xml:space="preserve">when determining if an individual should be served </w:t>
      </w:r>
      <w:r w:rsidR="00851311">
        <w:rPr>
          <w:rFonts w:ascii="Franklin Gothic Book" w:hAnsi="Franklin Gothic Book" w:cs="Franklin Gothic Book"/>
          <w:sz w:val="23"/>
          <w:szCs w:val="23"/>
        </w:rPr>
        <w:t>by VR</w:t>
      </w:r>
      <w:r>
        <w:rPr>
          <w:rFonts w:ascii="Franklin Gothic Book" w:hAnsi="Franklin Gothic Book" w:cs="Franklin Gothic Book"/>
          <w:sz w:val="23"/>
          <w:szCs w:val="23"/>
        </w:rPr>
        <w:t xml:space="preserve"> agencies concurrently:</w:t>
      </w:r>
    </w:p>
    <w:p w14:paraId="74958AA4" w14:textId="77777777" w:rsidR="00A618E1" w:rsidRDefault="00A618E1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27F4BB41" w14:textId="77777777" w:rsidR="001450D7" w:rsidRPr="002B51F7" w:rsidRDefault="000C46F5" w:rsidP="002B51F7">
      <w:pPr>
        <w:pStyle w:val="Default"/>
        <w:numPr>
          <w:ilvl w:val="0"/>
          <w:numId w:val="5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 xml:space="preserve">Which disability is the primary barrier to employment? </w:t>
      </w:r>
    </w:p>
    <w:p w14:paraId="72C061E2" w14:textId="77777777" w:rsidR="000C46F5" w:rsidRDefault="000C46F5" w:rsidP="002B51F7">
      <w:pPr>
        <w:pStyle w:val="Default"/>
        <w:numPr>
          <w:ilvl w:val="0"/>
          <w:numId w:val="5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 xml:space="preserve">What set of services and expertise best meet the needs of the individual to help them achieve their employment goal? </w:t>
      </w:r>
    </w:p>
    <w:p w14:paraId="597820EC" w14:textId="77777777" w:rsidR="000C46F5" w:rsidRPr="002B51F7" w:rsidRDefault="000C46F5" w:rsidP="000C46F5">
      <w:pPr>
        <w:pStyle w:val="Default"/>
        <w:numPr>
          <w:ilvl w:val="0"/>
          <w:numId w:val="5"/>
        </w:numPr>
        <w:rPr>
          <w:rFonts w:ascii="Franklin Gothic Book" w:hAnsi="Franklin Gothic Book" w:cs="Franklin Gothic Book"/>
          <w:sz w:val="23"/>
          <w:szCs w:val="23"/>
        </w:rPr>
      </w:pPr>
      <w:r w:rsidRPr="002B51F7">
        <w:rPr>
          <w:rFonts w:ascii="Franklin Gothic Book" w:hAnsi="Franklin Gothic Book" w:cs="Franklin Gothic Book"/>
          <w:sz w:val="23"/>
          <w:szCs w:val="23"/>
        </w:rPr>
        <w:t xml:space="preserve">Which other community service providers may be involved in supporting the individual to achieve their employment goal? </w:t>
      </w:r>
    </w:p>
    <w:p w14:paraId="7093E775" w14:textId="77777777" w:rsidR="000C46F5" w:rsidRDefault="000C46F5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52358A7" w14:textId="1DBECB6E" w:rsidR="000C46F5" w:rsidRDefault="000C46F5" w:rsidP="002B51F7">
      <w:pPr>
        <w:pStyle w:val="Default"/>
        <w:ind w:left="360"/>
        <w:rPr>
          <w:rFonts w:ascii="Franklin Gothic Demi" w:hAnsi="Franklin Gothic Demi" w:cs="Franklin Gothic Demi"/>
          <w:color w:val="315A94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>In cases where a</w:t>
      </w:r>
      <w:r w:rsidR="0057598F">
        <w:rPr>
          <w:rFonts w:ascii="Franklin Gothic Book" w:hAnsi="Franklin Gothic Book" w:cs="Franklin Gothic Book"/>
          <w:sz w:val="23"/>
          <w:szCs w:val="23"/>
        </w:rPr>
        <w:t>n individual who is</w:t>
      </w:r>
      <w:r>
        <w:rPr>
          <w:rFonts w:ascii="Franklin Gothic Book" w:hAnsi="Franklin Gothic Book" w:cs="Franklin Gothic Book"/>
          <w:sz w:val="23"/>
          <w:szCs w:val="23"/>
        </w:rPr>
        <w:t xml:space="preserve"> blind or visually impaired is being served by D</w:t>
      </w:r>
      <w:r w:rsidR="00AE3764">
        <w:rPr>
          <w:rFonts w:ascii="Franklin Gothic Book" w:hAnsi="Franklin Gothic Book" w:cs="Franklin Gothic Book"/>
          <w:sz w:val="23"/>
          <w:szCs w:val="23"/>
        </w:rPr>
        <w:t>BVI</w:t>
      </w:r>
      <w:r>
        <w:rPr>
          <w:rFonts w:ascii="Franklin Gothic Book" w:hAnsi="Franklin Gothic Book" w:cs="Franklin Gothic Book"/>
          <w:sz w:val="23"/>
          <w:szCs w:val="23"/>
        </w:rPr>
        <w:t xml:space="preserve">, </w:t>
      </w:r>
      <w:r w:rsidR="00733C08">
        <w:rPr>
          <w:rFonts w:ascii="Franklin Gothic Book" w:hAnsi="Franklin Gothic Book" w:cs="Franklin Gothic Book"/>
          <w:sz w:val="23"/>
          <w:szCs w:val="23"/>
        </w:rPr>
        <w:t xml:space="preserve">counselors may consult with </w:t>
      </w:r>
      <w:r w:rsidR="0057598F">
        <w:rPr>
          <w:rFonts w:ascii="Franklin Gothic Book" w:hAnsi="Franklin Gothic Book" w:cs="Franklin Gothic Book"/>
          <w:sz w:val="23"/>
          <w:szCs w:val="23"/>
        </w:rPr>
        <w:t xml:space="preserve">other VR Agencies </w:t>
      </w:r>
      <w:r>
        <w:rPr>
          <w:rFonts w:ascii="Franklin Gothic Book" w:hAnsi="Franklin Gothic Book" w:cs="Franklin Gothic Book"/>
          <w:sz w:val="23"/>
          <w:szCs w:val="23"/>
        </w:rPr>
        <w:t>regarding</w:t>
      </w:r>
      <w:r w:rsidR="00733C08">
        <w:rPr>
          <w:rFonts w:ascii="Franklin Gothic Book" w:hAnsi="Franklin Gothic Book" w:cs="Franklin Gothic Book"/>
          <w:sz w:val="23"/>
          <w:szCs w:val="23"/>
        </w:rPr>
        <w:t xml:space="preserve"> services</w:t>
      </w:r>
      <w:r w:rsidR="0057598F">
        <w:rPr>
          <w:rFonts w:ascii="Franklin Gothic Book" w:hAnsi="Franklin Gothic Book" w:cs="Franklin Gothic Book"/>
          <w:sz w:val="23"/>
          <w:szCs w:val="23"/>
        </w:rPr>
        <w:t xml:space="preserve"> and resources</w:t>
      </w:r>
      <w:r w:rsidR="00733C08">
        <w:rPr>
          <w:rFonts w:ascii="Franklin Gothic Book" w:hAnsi="Franklin Gothic Book" w:cs="Franklin Gothic Book"/>
          <w:sz w:val="23"/>
          <w:szCs w:val="23"/>
        </w:rPr>
        <w:t xml:space="preserve"> available</w:t>
      </w:r>
      <w:r>
        <w:rPr>
          <w:rFonts w:ascii="Franklin Gothic Book" w:hAnsi="Franklin Gothic Book" w:cs="Franklin Gothic Book"/>
          <w:sz w:val="23"/>
          <w:szCs w:val="23"/>
        </w:rPr>
        <w:t xml:space="preserve">, </w:t>
      </w:r>
      <w:r w:rsidRPr="0057598F">
        <w:rPr>
          <w:rFonts w:ascii="Franklin Gothic Book" w:hAnsi="Franklin Gothic Book" w:cs="Franklin Gothic Demi"/>
          <w:color w:val="auto"/>
          <w:sz w:val="23"/>
          <w:szCs w:val="23"/>
        </w:rPr>
        <w:t>without necessarily opening a concurrent case</w:t>
      </w:r>
      <w:r>
        <w:rPr>
          <w:rFonts w:ascii="Franklin Gothic Book" w:hAnsi="Franklin Gothic Book" w:cs="Franklin Gothic Book"/>
          <w:sz w:val="23"/>
          <w:szCs w:val="23"/>
        </w:rPr>
        <w:t xml:space="preserve">. </w:t>
      </w:r>
      <w:r w:rsidR="0057598F">
        <w:rPr>
          <w:rFonts w:ascii="Franklin Gothic Book" w:hAnsi="Franklin Gothic Book" w:cs="Franklin Gothic Book"/>
          <w:sz w:val="23"/>
          <w:szCs w:val="23"/>
        </w:rPr>
        <w:t xml:space="preserve"> </w:t>
      </w:r>
      <w:r>
        <w:rPr>
          <w:rFonts w:ascii="Franklin Gothic Book" w:hAnsi="Franklin Gothic Book" w:cs="Franklin Gothic Book"/>
          <w:sz w:val="23"/>
          <w:szCs w:val="23"/>
        </w:rPr>
        <w:t xml:space="preserve">A concurrent case would only be necessary if the </w:t>
      </w:r>
      <w:r w:rsidR="0057598F">
        <w:rPr>
          <w:rFonts w:ascii="Franklin Gothic Book" w:hAnsi="Franklin Gothic Book" w:cs="Franklin Gothic Book"/>
          <w:sz w:val="23"/>
          <w:szCs w:val="23"/>
        </w:rPr>
        <w:t>individual</w:t>
      </w:r>
      <w:r>
        <w:rPr>
          <w:rFonts w:ascii="Franklin Gothic Book" w:hAnsi="Franklin Gothic Book" w:cs="Franklin Gothic Book"/>
          <w:sz w:val="23"/>
          <w:szCs w:val="23"/>
        </w:rPr>
        <w:t xml:space="preserve"> required a combination of services and expertise from both </w:t>
      </w:r>
      <w:r w:rsidR="0057598F">
        <w:rPr>
          <w:rFonts w:ascii="Franklin Gothic Book" w:hAnsi="Franklin Gothic Book" w:cs="Franklin Gothic Book"/>
          <w:sz w:val="23"/>
          <w:szCs w:val="23"/>
        </w:rPr>
        <w:t>agencies</w:t>
      </w:r>
      <w:r>
        <w:rPr>
          <w:rFonts w:ascii="Franklin Gothic Book" w:hAnsi="Franklin Gothic Book" w:cs="Franklin Gothic Book"/>
          <w:sz w:val="23"/>
          <w:szCs w:val="23"/>
        </w:rPr>
        <w:t xml:space="preserve"> in order to achieve their employment goal. </w:t>
      </w:r>
      <w:r>
        <w:rPr>
          <w:rFonts w:ascii="Franklin Gothic Demi" w:hAnsi="Franklin Gothic Demi" w:cs="Franklin Gothic Demi"/>
          <w:color w:val="315A94"/>
          <w:sz w:val="23"/>
          <w:szCs w:val="23"/>
        </w:rPr>
        <w:t xml:space="preserve"> </w:t>
      </w:r>
    </w:p>
    <w:p w14:paraId="680D0743" w14:textId="77777777" w:rsidR="00D1741C" w:rsidRDefault="00D1741C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</w:p>
    <w:p w14:paraId="56DC7446" w14:textId="41666D9E" w:rsidR="00D1741C" w:rsidRPr="00037D7C" w:rsidRDefault="000C46F5" w:rsidP="000C46F5">
      <w:pPr>
        <w:pStyle w:val="Default"/>
        <w:rPr>
          <w:rFonts w:ascii="Franklin Gothic Medium" w:hAnsi="Franklin Gothic Medium" w:cs="Franklin Gothic Medium"/>
          <w:b/>
          <w:bCs/>
          <w:color w:val="315A94"/>
          <w:sz w:val="23"/>
          <w:szCs w:val="23"/>
        </w:rPr>
      </w:pPr>
      <w:r w:rsidRPr="00037D7C">
        <w:rPr>
          <w:rFonts w:ascii="Franklin Gothic Medium" w:hAnsi="Franklin Gothic Medium" w:cs="Franklin Gothic Medium"/>
          <w:b/>
          <w:bCs/>
          <w:color w:val="315A94"/>
          <w:sz w:val="23"/>
          <w:szCs w:val="23"/>
        </w:rPr>
        <w:t>Examples of Cases Where a Concurrent Case Might Be Necessary</w:t>
      </w:r>
    </w:p>
    <w:p w14:paraId="62658096" w14:textId="77777777" w:rsidR="000C46F5" w:rsidRDefault="000C46F5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  <w:r>
        <w:rPr>
          <w:rFonts w:ascii="Franklin Gothic Medium" w:hAnsi="Franklin Gothic Medium" w:cs="Franklin Gothic Medium"/>
          <w:color w:val="315A94"/>
          <w:sz w:val="23"/>
          <w:szCs w:val="23"/>
        </w:rPr>
        <w:t xml:space="preserve"> </w:t>
      </w:r>
    </w:p>
    <w:p w14:paraId="6B02EE8E" w14:textId="57C6AB2F" w:rsidR="000C46F5" w:rsidRDefault="000C46F5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  <w:r w:rsidRPr="00037D7C">
        <w:rPr>
          <w:rFonts w:ascii="Franklin Gothic Demi" w:hAnsi="Franklin Gothic Demi" w:cs="Franklin Gothic Demi"/>
          <w:color w:val="315A94"/>
          <w:sz w:val="23"/>
          <w:szCs w:val="23"/>
        </w:rPr>
        <w:t>Exampl</w:t>
      </w:r>
      <w:r>
        <w:rPr>
          <w:rFonts w:ascii="Franklin Gothic Demi" w:hAnsi="Franklin Gothic Demi" w:cs="Franklin Gothic Demi"/>
          <w:color w:val="315A94"/>
          <w:sz w:val="23"/>
          <w:szCs w:val="23"/>
        </w:rPr>
        <w:t>e A:</w:t>
      </w:r>
      <w:r w:rsidR="00037D7C">
        <w:rPr>
          <w:rFonts w:ascii="Franklin Gothic Demi" w:hAnsi="Franklin Gothic Demi" w:cs="Franklin Gothic Demi"/>
          <w:color w:val="315A94"/>
          <w:sz w:val="23"/>
          <w:szCs w:val="23"/>
        </w:rPr>
        <w:t xml:space="preserve">  </w:t>
      </w:r>
      <w:r>
        <w:rPr>
          <w:rFonts w:ascii="Franklin Gothic Book" w:hAnsi="Franklin Gothic Book" w:cs="Franklin Gothic Book"/>
          <w:sz w:val="23"/>
          <w:szCs w:val="23"/>
        </w:rPr>
        <w:t xml:space="preserve">A youth in transition </w:t>
      </w:r>
      <w:r w:rsidR="00037D7C">
        <w:rPr>
          <w:rFonts w:ascii="Franklin Gothic Book" w:hAnsi="Franklin Gothic Book" w:cs="Franklin Gothic Book"/>
          <w:sz w:val="23"/>
          <w:szCs w:val="23"/>
        </w:rPr>
        <w:t xml:space="preserve">who </w:t>
      </w:r>
      <w:r>
        <w:rPr>
          <w:rFonts w:ascii="Franklin Gothic Book" w:hAnsi="Franklin Gothic Book" w:cs="Franklin Gothic Book"/>
          <w:sz w:val="23"/>
          <w:szCs w:val="23"/>
        </w:rPr>
        <w:t xml:space="preserve">is blind and requires mobility training in order to be successful in a job. </w:t>
      </w:r>
      <w:r w:rsidR="00037D7C">
        <w:rPr>
          <w:rFonts w:ascii="Franklin Gothic Book" w:hAnsi="Franklin Gothic Book" w:cs="Franklin Gothic Book"/>
          <w:sz w:val="23"/>
          <w:szCs w:val="23"/>
        </w:rPr>
        <w:t xml:space="preserve"> </w:t>
      </w:r>
      <w:r>
        <w:rPr>
          <w:rFonts w:ascii="Franklin Gothic Book" w:hAnsi="Franklin Gothic Book" w:cs="Franklin Gothic Book"/>
          <w:sz w:val="23"/>
          <w:szCs w:val="23"/>
        </w:rPr>
        <w:t>DBVI has the specific expertise and program to provide these services.</w:t>
      </w:r>
      <w:r w:rsidR="00037D7C">
        <w:rPr>
          <w:rFonts w:ascii="Franklin Gothic Book" w:hAnsi="Franklin Gothic Book" w:cs="Franklin Gothic Book"/>
          <w:sz w:val="23"/>
          <w:szCs w:val="23"/>
        </w:rPr>
        <w:t xml:space="preserve">  </w:t>
      </w:r>
      <w:r>
        <w:rPr>
          <w:rFonts w:ascii="Franklin Gothic Book" w:hAnsi="Franklin Gothic Book" w:cs="Franklin Gothic Book"/>
          <w:sz w:val="23"/>
          <w:szCs w:val="23"/>
        </w:rPr>
        <w:t>However, the you</w:t>
      </w:r>
      <w:r w:rsidR="007D2F79">
        <w:rPr>
          <w:rFonts w:ascii="Franklin Gothic Book" w:hAnsi="Franklin Gothic Book" w:cs="Franklin Gothic Book"/>
          <w:sz w:val="23"/>
          <w:szCs w:val="23"/>
        </w:rPr>
        <w:t>th</w:t>
      </w:r>
      <w:r>
        <w:rPr>
          <w:rFonts w:ascii="Franklin Gothic Book" w:hAnsi="Franklin Gothic Book" w:cs="Franklin Gothic Book"/>
          <w:sz w:val="23"/>
          <w:szCs w:val="23"/>
        </w:rPr>
        <w:t xml:space="preserve"> also has a developmental disability and is eligible for supported employment services through the Developmental Disabilities Services Division (DDSD). </w:t>
      </w:r>
      <w:r w:rsidR="00037D7C">
        <w:rPr>
          <w:rFonts w:ascii="Franklin Gothic Book" w:hAnsi="Franklin Gothic Book" w:cs="Franklin Gothic Book"/>
          <w:sz w:val="23"/>
          <w:szCs w:val="23"/>
        </w:rPr>
        <w:t xml:space="preserve"> </w:t>
      </w:r>
      <w:r>
        <w:rPr>
          <w:rFonts w:ascii="Franklin Gothic Book" w:hAnsi="Franklin Gothic Book" w:cs="Franklin Gothic Book"/>
          <w:sz w:val="23"/>
          <w:szCs w:val="23"/>
        </w:rPr>
        <w:t>Because DVR funds DDSD supported employment services and has an ongoing relationship with the provider, it might be beneficial for D</w:t>
      </w:r>
      <w:r w:rsidR="00395EEF">
        <w:rPr>
          <w:rFonts w:ascii="Franklin Gothic Book" w:hAnsi="Franklin Gothic Book" w:cs="Franklin Gothic Book"/>
          <w:sz w:val="23"/>
          <w:szCs w:val="23"/>
        </w:rPr>
        <w:t>BVI</w:t>
      </w:r>
      <w:r>
        <w:rPr>
          <w:rFonts w:ascii="Franklin Gothic Book" w:hAnsi="Franklin Gothic Book" w:cs="Franklin Gothic Book"/>
          <w:sz w:val="23"/>
          <w:szCs w:val="23"/>
        </w:rPr>
        <w:t xml:space="preserve"> to have a concurrent case to oversee that set of services. </w:t>
      </w:r>
    </w:p>
    <w:p w14:paraId="6A86A549" w14:textId="77777777" w:rsidR="00D1741C" w:rsidRDefault="00D1741C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4A7FCA58" w14:textId="4E09D1C9" w:rsidR="000C46F5" w:rsidRDefault="000C46F5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  <w:bookmarkStart w:id="2" w:name="_Hlk61355593"/>
      <w:bookmarkStart w:id="3" w:name="_Hlk61355564"/>
      <w:r>
        <w:rPr>
          <w:rFonts w:ascii="Franklin Gothic Demi" w:hAnsi="Franklin Gothic Demi" w:cs="Franklin Gothic Demi"/>
          <w:color w:val="315A94"/>
          <w:sz w:val="23"/>
          <w:szCs w:val="23"/>
        </w:rPr>
        <w:t>Exa</w:t>
      </w:r>
      <w:bookmarkEnd w:id="2"/>
      <w:r>
        <w:rPr>
          <w:rFonts w:ascii="Franklin Gothic Demi" w:hAnsi="Franklin Gothic Demi" w:cs="Franklin Gothic Demi"/>
          <w:color w:val="315A94"/>
          <w:sz w:val="23"/>
          <w:szCs w:val="23"/>
        </w:rPr>
        <w:t>mp</w:t>
      </w:r>
      <w:bookmarkEnd w:id="3"/>
      <w:r>
        <w:rPr>
          <w:rFonts w:ascii="Franklin Gothic Demi" w:hAnsi="Franklin Gothic Demi" w:cs="Franklin Gothic Demi"/>
          <w:color w:val="315A94"/>
          <w:sz w:val="23"/>
          <w:szCs w:val="23"/>
        </w:rPr>
        <w:t xml:space="preserve">le B: </w:t>
      </w:r>
      <w:r w:rsidR="00037D7C">
        <w:rPr>
          <w:rFonts w:ascii="Franklin Gothic Demi" w:hAnsi="Franklin Gothic Demi" w:cs="Franklin Gothic Demi"/>
          <w:color w:val="315A94"/>
          <w:sz w:val="23"/>
          <w:szCs w:val="23"/>
        </w:rPr>
        <w:t xml:space="preserve"> </w:t>
      </w:r>
      <w:r>
        <w:rPr>
          <w:rFonts w:ascii="Franklin Gothic Book" w:hAnsi="Franklin Gothic Book" w:cs="Franklin Gothic Book"/>
          <w:sz w:val="23"/>
          <w:szCs w:val="23"/>
        </w:rPr>
        <w:t xml:space="preserve">An adult with a significant psychiatric disability </w:t>
      </w:r>
      <w:r w:rsidR="00037D7C">
        <w:rPr>
          <w:rFonts w:ascii="Franklin Gothic Book" w:hAnsi="Franklin Gothic Book" w:cs="Franklin Gothic Book"/>
          <w:sz w:val="23"/>
          <w:szCs w:val="23"/>
        </w:rPr>
        <w:t xml:space="preserve">who </w:t>
      </w:r>
      <w:r>
        <w:rPr>
          <w:rFonts w:ascii="Franklin Gothic Book" w:hAnsi="Franklin Gothic Book" w:cs="Franklin Gothic Book"/>
          <w:sz w:val="23"/>
          <w:szCs w:val="23"/>
        </w:rPr>
        <w:t xml:space="preserve">becomes blind in </w:t>
      </w:r>
      <w:r w:rsidR="007D2F79">
        <w:rPr>
          <w:rFonts w:ascii="Franklin Gothic Book" w:hAnsi="Franklin Gothic Book" w:cs="Franklin Gothic Book"/>
          <w:sz w:val="23"/>
          <w:szCs w:val="23"/>
        </w:rPr>
        <w:t>their</w:t>
      </w:r>
      <w:r>
        <w:rPr>
          <w:rFonts w:ascii="Franklin Gothic Book" w:hAnsi="Franklin Gothic Book" w:cs="Franklin Gothic Book"/>
          <w:sz w:val="23"/>
          <w:szCs w:val="23"/>
        </w:rPr>
        <w:t xml:space="preserve"> mid-forties. Because the individual has become blind later </w:t>
      </w:r>
      <w:r w:rsidR="00395EEF">
        <w:rPr>
          <w:rFonts w:ascii="Franklin Gothic Book" w:hAnsi="Franklin Gothic Book" w:cs="Franklin Gothic Book"/>
          <w:sz w:val="23"/>
          <w:szCs w:val="23"/>
        </w:rPr>
        <w:t xml:space="preserve">in </w:t>
      </w:r>
      <w:r>
        <w:rPr>
          <w:rFonts w:ascii="Franklin Gothic Book" w:hAnsi="Franklin Gothic Book" w:cs="Franklin Gothic Book"/>
          <w:sz w:val="23"/>
          <w:szCs w:val="23"/>
        </w:rPr>
        <w:t xml:space="preserve">life, it is likely </w:t>
      </w:r>
      <w:r w:rsidR="007D2F79">
        <w:rPr>
          <w:rFonts w:ascii="Franklin Gothic Book" w:hAnsi="Franklin Gothic Book" w:cs="Franklin Gothic Book"/>
          <w:sz w:val="23"/>
          <w:szCs w:val="23"/>
        </w:rPr>
        <w:t>they</w:t>
      </w:r>
      <w:r>
        <w:rPr>
          <w:rFonts w:ascii="Franklin Gothic Book" w:hAnsi="Franklin Gothic Book" w:cs="Franklin Gothic Book"/>
          <w:sz w:val="23"/>
          <w:szCs w:val="23"/>
        </w:rPr>
        <w:t xml:space="preserve"> will need DBVI services to gain or retain employment.</w:t>
      </w:r>
      <w:r w:rsidR="00C72201">
        <w:rPr>
          <w:rFonts w:ascii="Franklin Gothic Book" w:hAnsi="Franklin Gothic Book" w:cs="Franklin Gothic Book"/>
          <w:sz w:val="23"/>
          <w:szCs w:val="23"/>
        </w:rPr>
        <w:t xml:space="preserve">  </w:t>
      </w:r>
      <w:r>
        <w:rPr>
          <w:rFonts w:ascii="Franklin Gothic Book" w:hAnsi="Franklin Gothic Book" w:cs="Franklin Gothic Book"/>
          <w:sz w:val="23"/>
          <w:szCs w:val="23"/>
        </w:rPr>
        <w:t>However, the individual m</w:t>
      </w:r>
      <w:r w:rsidR="00C72201">
        <w:rPr>
          <w:rFonts w:ascii="Franklin Gothic Book" w:hAnsi="Franklin Gothic Book" w:cs="Franklin Gothic Book"/>
          <w:sz w:val="23"/>
          <w:szCs w:val="23"/>
        </w:rPr>
        <w:t>ay</w:t>
      </w:r>
      <w:r>
        <w:rPr>
          <w:rFonts w:ascii="Franklin Gothic Book" w:hAnsi="Franklin Gothic Book" w:cs="Franklin Gothic Book"/>
          <w:sz w:val="23"/>
          <w:szCs w:val="23"/>
        </w:rPr>
        <w:t xml:space="preserve"> also need specific services and supports related to their psychiatric disability that may be better provided by DVR in order to achieve their employment goal.</w:t>
      </w:r>
      <w:r w:rsidR="007D2F79">
        <w:rPr>
          <w:rFonts w:ascii="Franklin Gothic Book" w:hAnsi="Franklin Gothic Book" w:cs="Franklin Gothic Book"/>
          <w:sz w:val="23"/>
          <w:szCs w:val="23"/>
        </w:rPr>
        <w:t xml:space="preserve">  Opening a concurrent case may be appropriate for this individual.</w:t>
      </w:r>
      <w:r>
        <w:rPr>
          <w:rFonts w:ascii="Franklin Gothic Book" w:hAnsi="Franklin Gothic Book" w:cs="Franklin Gothic Book"/>
          <w:sz w:val="23"/>
          <w:szCs w:val="23"/>
        </w:rPr>
        <w:t xml:space="preserve"> </w:t>
      </w:r>
    </w:p>
    <w:p w14:paraId="410F3FB6" w14:textId="77777777" w:rsidR="00307B39" w:rsidRDefault="00307B39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71C91279" w14:textId="7A6E143F" w:rsidR="00C72201" w:rsidRPr="00C72201" w:rsidRDefault="00C72201" w:rsidP="000C46F5">
      <w:pPr>
        <w:pStyle w:val="Default"/>
        <w:rPr>
          <w:rFonts w:ascii="Franklin Gothic Book" w:hAnsi="Franklin Gothic Book" w:cs="Franklin Gothic Book"/>
          <w:color w:val="auto"/>
          <w:sz w:val="23"/>
          <w:szCs w:val="23"/>
        </w:rPr>
      </w:pPr>
      <w:r>
        <w:rPr>
          <w:rFonts w:ascii="Franklin Gothic Demi" w:hAnsi="Franklin Gothic Demi" w:cs="Franklin Gothic Demi"/>
          <w:color w:val="315A94"/>
          <w:sz w:val="23"/>
          <w:szCs w:val="23"/>
        </w:rPr>
        <w:lastRenderedPageBreak/>
        <w:t xml:space="preserve">Example C: </w:t>
      </w:r>
      <w:r>
        <w:rPr>
          <w:rFonts w:ascii="Franklin Gothic Book" w:hAnsi="Franklin Gothic Book" w:cs="Franklin Gothic Demi"/>
          <w:color w:val="auto"/>
          <w:sz w:val="23"/>
          <w:szCs w:val="23"/>
        </w:rPr>
        <w:t xml:space="preserve"> A college student who is blind and attends college out of state and requires orientation and mobility training.  A concurrent vocational rehabilitation case with another state will be necessary to obtain these services.</w:t>
      </w:r>
    </w:p>
    <w:p w14:paraId="6DAEE38D" w14:textId="77777777" w:rsidR="00C72201" w:rsidRDefault="00C72201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6F7B0892" w14:textId="6FC57F30" w:rsidR="000C46F5" w:rsidRPr="00CE3313" w:rsidRDefault="000C46F5" w:rsidP="00CE3313">
      <w:pPr>
        <w:pStyle w:val="Default"/>
        <w:outlineLvl w:val="0"/>
        <w:rPr>
          <w:rFonts w:ascii="Franklin Gothic Medium" w:hAnsi="Franklin Gothic Medium" w:cs="Franklin Gothic Medium"/>
          <w:sz w:val="28"/>
          <w:szCs w:val="28"/>
        </w:rPr>
      </w:pPr>
      <w:bookmarkStart w:id="4" w:name="_Toc61354469"/>
      <w:r w:rsidRPr="00CE3313">
        <w:rPr>
          <w:rFonts w:ascii="Franklin Gothic Medium" w:hAnsi="Franklin Gothic Medium" w:cs="Franklin Gothic Medium"/>
          <w:sz w:val="28"/>
          <w:szCs w:val="28"/>
        </w:rPr>
        <w:t>Section I</w:t>
      </w:r>
      <w:r w:rsidR="00E20E17">
        <w:rPr>
          <w:rFonts w:ascii="Franklin Gothic Medium" w:hAnsi="Franklin Gothic Medium" w:cs="Franklin Gothic Medium"/>
          <w:sz w:val="28"/>
          <w:szCs w:val="28"/>
        </w:rPr>
        <w:t>II</w:t>
      </w:r>
      <w:r w:rsidRPr="00CE3313">
        <w:rPr>
          <w:rFonts w:ascii="Franklin Gothic Medium" w:hAnsi="Franklin Gothic Medium" w:cs="Franklin Gothic Medium"/>
          <w:sz w:val="28"/>
          <w:szCs w:val="28"/>
        </w:rPr>
        <w:t>.</w:t>
      </w:r>
      <w:r w:rsidR="007D2F79">
        <w:rPr>
          <w:rFonts w:ascii="Franklin Gothic Medium" w:hAnsi="Franklin Gothic Medium" w:cs="Franklin Gothic Medium"/>
          <w:sz w:val="28"/>
          <w:szCs w:val="28"/>
        </w:rPr>
        <w:t xml:space="preserve"> </w:t>
      </w:r>
      <w:r w:rsidRPr="00CE3313">
        <w:rPr>
          <w:rFonts w:ascii="Franklin Gothic Medium" w:hAnsi="Franklin Gothic Medium" w:cs="Franklin Gothic Medium"/>
          <w:sz w:val="28"/>
          <w:szCs w:val="28"/>
        </w:rPr>
        <w:t xml:space="preserve"> Managing Concurrent Cases</w:t>
      </w:r>
      <w:bookmarkEnd w:id="4"/>
      <w:r w:rsidRPr="00CE3313">
        <w:rPr>
          <w:rFonts w:ascii="Franklin Gothic Medium" w:hAnsi="Franklin Gothic Medium" w:cs="Franklin Gothic Medium"/>
          <w:sz w:val="28"/>
          <w:szCs w:val="28"/>
        </w:rPr>
        <w:t xml:space="preserve"> </w:t>
      </w:r>
    </w:p>
    <w:p w14:paraId="5E04C0D9" w14:textId="77777777" w:rsidR="00395EEF" w:rsidRDefault="00395EEF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</w:p>
    <w:p w14:paraId="77672FC0" w14:textId="77777777" w:rsidR="00395EEF" w:rsidRDefault="000C46F5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  <w:r>
        <w:rPr>
          <w:rFonts w:ascii="Franklin Gothic Medium" w:hAnsi="Franklin Gothic Medium" w:cs="Franklin Gothic Medium"/>
          <w:color w:val="315A94"/>
          <w:sz w:val="23"/>
          <w:szCs w:val="23"/>
        </w:rPr>
        <w:t>Sharing of Case Information</w:t>
      </w:r>
    </w:p>
    <w:p w14:paraId="4C9FE0AB" w14:textId="77777777" w:rsidR="000C46F5" w:rsidRDefault="000C46F5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  <w:r>
        <w:rPr>
          <w:rFonts w:ascii="Franklin Gothic Medium" w:hAnsi="Franklin Gothic Medium" w:cs="Franklin Gothic Medium"/>
          <w:color w:val="315A94"/>
          <w:sz w:val="23"/>
          <w:szCs w:val="23"/>
        </w:rPr>
        <w:t xml:space="preserve"> </w:t>
      </w:r>
    </w:p>
    <w:p w14:paraId="2C7AED25" w14:textId="37E31526" w:rsidR="000C46F5" w:rsidRDefault="000C46F5" w:rsidP="00CB6D54">
      <w:pPr>
        <w:pStyle w:val="Default"/>
        <w:numPr>
          <w:ilvl w:val="0"/>
          <w:numId w:val="2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>The D</w:t>
      </w:r>
      <w:r w:rsidR="00395EEF">
        <w:rPr>
          <w:rFonts w:ascii="Franklin Gothic Book" w:hAnsi="Franklin Gothic Book" w:cs="Franklin Gothic Book"/>
          <w:sz w:val="23"/>
          <w:szCs w:val="23"/>
        </w:rPr>
        <w:t>BVI</w:t>
      </w:r>
      <w:r>
        <w:rPr>
          <w:rFonts w:ascii="Franklin Gothic Book" w:hAnsi="Franklin Gothic Book" w:cs="Franklin Gothic Book"/>
          <w:sz w:val="23"/>
          <w:szCs w:val="23"/>
        </w:rPr>
        <w:t xml:space="preserve"> counselor will seek the </w:t>
      </w:r>
      <w:r w:rsidR="007D2F79">
        <w:rPr>
          <w:rFonts w:ascii="Franklin Gothic Book" w:hAnsi="Franklin Gothic Book" w:cs="Franklin Gothic Book"/>
          <w:sz w:val="23"/>
          <w:szCs w:val="23"/>
        </w:rPr>
        <w:t xml:space="preserve">informed prior written consent of the individual </w:t>
      </w:r>
      <w:r>
        <w:rPr>
          <w:rFonts w:ascii="Franklin Gothic Book" w:hAnsi="Franklin Gothic Book" w:cs="Franklin Gothic Book"/>
          <w:sz w:val="23"/>
          <w:szCs w:val="23"/>
        </w:rPr>
        <w:t xml:space="preserve">to share information and coordinate services with the </w:t>
      </w:r>
      <w:r w:rsidR="00F14AFD">
        <w:rPr>
          <w:rFonts w:ascii="Franklin Gothic Book" w:hAnsi="Franklin Gothic Book" w:cs="Franklin Gothic Book"/>
          <w:sz w:val="23"/>
          <w:szCs w:val="23"/>
        </w:rPr>
        <w:t xml:space="preserve">other </w:t>
      </w:r>
      <w:r w:rsidR="00650C3A">
        <w:rPr>
          <w:rFonts w:ascii="Franklin Gothic Book" w:hAnsi="Franklin Gothic Book" w:cs="Franklin Gothic Book"/>
          <w:sz w:val="23"/>
          <w:szCs w:val="23"/>
        </w:rPr>
        <w:t>VR agency.</w:t>
      </w:r>
      <w:r>
        <w:rPr>
          <w:rFonts w:ascii="Franklin Gothic Book" w:hAnsi="Franklin Gothic Book" w:cs="Franklin Gothic Book"/>
          <w:sz w:val="23"/>
          <w:szCs w:val="23"/>
        </w:rPr>
        <w:t xml:space="preserve"> </w:t>
      </w:r>
    </w:p>
    <w:p w14:paraId="02E862F0" w14:textId="77777777" w:rsidR="000C46F5" w:rsidRDefault="000C46F5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28283109" w14:textId="77777777" w:rsidR="000C46F5" w:rsidRDefault="000C46F5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  <w:r>
        <w:rPr>
          <w:rFonts w:ascii="Franklin Gothic Medium" w:hAnsi="Franklin Gothic Medium" w:cs="Franklin Gothic Medium"/>
          <w:color w:val="315A94"/>
          <w:sz w:val="23"/>
          <w:szCs w:val="23"/>
        </w:rPr>
        <w:t xml:space="preserve">Case Management and Coordination </w:t>
      </w:r>
    </w:p>
    <w:p w14:paraId="28EDE151" w14:textId="77777777" w:rsidR="00395EEF" w:rsidRDefault="00395EEF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</w:p>
    <w:p w14:paraId="6F837ABC" w14:textId="1E5B615E" w:rsidR="000C46F5" w:rsidRDefault="00650C3A" w:rsidP="00650C3A">
      <w:pPr>
        <w:pStyle w:val="Default"/>
        <w:numPr>
          <w:ilvl w:val="0"/>
          <w:numId w:val="2"/>
        </w:numPr>
        <w:rPr>
          <w:rFonts w:ascii="Franklin Gothic Book" w:hAnsi="Franklin Gothic Book" w:cs="Franklin Gothic Book"/>
          <w:sz w:val="23"/>
          <w:szCs w:val="23"/>
        </w:rPr>
      </w:pPr>
      <w:r w:rsidRPr="006B506B">
        <w:rPr>
          <w:rFonts w:ascii="Franklin Gothic Book" w:hAnsi="Franklin Gothic Book" w:cs="Franklin Gothic Book"/>
          <w:sz w:val="23"/>
          <w:szCs w:val="23"/>
        </w:rPr>
        <w:t>The</w:t>
      </w:r>
      <w:r w:rsidR="000C46F5" w:rsidRPr="006B506B">
        <w:rPr>
          <w:rFonts w:ascii="Franklin Gothic Book" w:hAnsi="Franklin Gothic Book" w:cs="Franklin Gothic Book"/>
          <w:sz w:val="23"/>
          <w:szCs w:val="23"/>
        </w:rPr>
        <w:t xml:space="preserve"> D</w:t>
      </w:r>
      <w:r w:rsidR="00C50A4C" w:rsidRPr="006B506B">
        <w:rPr>
          <w:rFonts w:ascii="Franklin Gothic Book" w:hAnsi="Franklin Gothic Book" w:cs="Franklin Gothic Book"/>
          <w:sz w:val="23"/>
          <w:szCs w:val="23"/>
        </w:rPr>
        <w:t>BVI</w:t>
      </w:r>
      <w:r w:rsidR="000C46F5" w:rsidRPr="006B506B">
        <w:rPr>
          <w:rFonts w:ascii="Franklin Gothic Book" w:hAnsi="Franklin Gothic Book" w:cs="Franklin Gothic Book"/>
          <w:sz w:val="23"/>
          <w:szCs w:val="23"/>
        </w:rPr>
        <w:t xml:space="preserve"> counselor and the </w:t>
      </w:r>
      <w:r w:rsidRPr="006B506B">
        <w:rPr>
          <w:rFonts w:ascii="Franklin Gothic Book" w:hAnsi="Franklin Gothic Book" w:cs="Franklin Gothic Book"/>
          <w:sz w:val="23"/>
          <w:szCs w:val="23"/>
        </w:rPr>
        <w:t>other VR agency</w:t>
      </w:r>
      <w:r w:rsidR="000C46F5" w:rsidRPr="006B506B">
        <w:rPr>
          <w:rFonts w:ascii="Franklin Gothic Book" w:hAnsi="Franklin Gothic Book" w:cs="Franklin Gothic Book"/>
          <w:sz w:val="23"/>
          <w:szCs w:val="23"/>
        </w:rPr>
        <w:t xml:space="preserve"> </w:t>
      </w:r>
      <w:r w:rsidRPr="006B506B">
        <w:rPr>
          <w:rFonts w:ascii="Franklin Gothic Book" w:hAnsi="Franklin Gothic Book" w:cs="Franklin Gothic Book"/>
          <w:sz w:val="23"/>
          <w:szCs w:val="23"/>
        </w:rPr>
        <w:t xml:space="preserve">will </w:t>
      </w:r>
      <w:r w:rsidR="000C46F5" w:rsidRPr="006B506B">
        <w:rPr>
          <w:rFonts w:ascii="Franklin Gothic Book" w:hAnsi="Franklin Gothic Book" w:cs="Franklin Gothic Book"/>
          <w:sz w:val="23"/>
          <w:szCs w:val="23"/>
        </w:rPr>
        <w:t>coordinate their efforts</w:t>
      </w:r>
      <w:r w:rsidR="006B506B">
        <w:rPr>
          <w:rFonts w:ascii="Franklin Gothic Book" w:hAnsi="Franklin Gothic Book" w:cs="Franklin Gothic Book"/>
          <w:sz w:val="23"/>
          <w:szCs w:val="23"/>
        </w:rPr>
        <w:t xml:space="preserve"> in the</w:t>
      </w:r>
      <w:r w:rsidR="000C46F5" w:rsidRPr="006B506B">
        <w:rPr>
          <w:rFonts w:ascii="Franklin Gothic Book" w:hAnsi="Franklin Gothic Book" w:cs="Franklin Gothic Book"/>
          <w:sz w:val="23"/>
          <w:szCs w:val="23"/>
        </w:rPr>
        <w:t xml:space="preserve"> development of the D</w:t>
      </w:r>
      <w:r w:rsidR="00C43A4E" w:rsidRPr="006B506B">
        <w:rPr>
          <w:rFonts w:ascii="Franklin Gothic Book" w:hAnsi="Franklin Gothic Book" w:cs="Franklin Gothic Book"/>
          <w:sz w:val="23"/>
          <w:szCs w:val="23"/>
        </w:rPr>
        <w:t xml:space="preserve">BVI </w:t>
      </w:r>
      <w:r w:rsidR="000C46F5" w:rsidRPr="006B506B">
        <w:rPr>
          <w:rFonts w:ascii="Franklin Gothic Book" w:hAnsi="Franklin Gothic Book" w:cs="Franklin Gothic Book"/>
          <w:sz w:val="23"/>
          <w:szCs w:val="23"/>
        </w:rPr>
        <w:t xml:space="preserve">IPE to ensure the employment goal and planned services are aligned with the </w:t>
      </w:r>
      <w:r w:rsidRPr="006B506B">
        <w:rPr>
          <w:rFonts w:ascii="Franklin Gothic Book" w:hAnsi="Franklin Gothic Book" w:cs="Franklin Gothic Book"/>
          <w:sz w:val="23"/>
          <w:szCs w:val="23"/>
        </w:rPr>
        <w:t>other VR Agency and that services are not duplicated</w:t>
      </w:r>
      <w:r w:rsidR="000C46F5" w:rsidRPr="006B506B">
        <w:rPr>
          <w:rFonts w:ascii="Franklin Gothic Book" w:hAnsi="Franklin Gothic Book" w:cs="Franklin Gothic Book"/>
          <w:sz w:val="23"/>
          <w:szCs w:val="23"/>
        </w:rPr>
        <w:t>.</w:t>
      </w:r>
      <w:r w:rsidR="00761C93">
        <w:rPr>
          <w:rFonts w:ascii="Franklin Gothic Book" w:hAnsi="Franklin Gothic Book" w:cs="Franklin Gothic Book"/>
          <w:sz w:val="23"/>
          <w:szCs w:val="23"/>
        </w:rPr>
        <w:t xml:space="preserve">  To his end, the DBVI counselor will work with the counselor from the other VR agency to:</w:t>
      </w:r>
      <w:r w:rsidR="000C46F5" w:rsidRPr="006B506B">
        <w:rPr>
          <w:rFonts w:ascii="Franklin Gothic Book" w:hAnsi="Franklin Gothic Book" w:cs="Franklin Gothic Book"/>
          <w:sz w:val="23"/>
          <w:szCs w:val="23"/>
        </w:rPr>
        <w:t xml:space="preserve"> </w:t>
      </w:r>
    </w:p>
    <w:p w14:paraId="65F434BB" w14:textId="05619F08" w:rsidR="007D2F79" w:rsidRDefault="007D2F79" w:rsidP="007D2F79">
      <w:pPr>
        <w:pStyle w:val="Default"/>
        <w:numPr>
          <w:ilvl w:val="0"/>
          <w:numId w:val="6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>Identify either the DBVI or other counselor as the case lead and primary contact for the individual:</w:t>
      </w:r>
    </w:p>
    <w:p w14:paraId="0D1E9C59" w14:textId="65D5C211" w:rsidR="007D2F79" w:rsidRDefault="007D2F79" w:rsidP="007D2F79">
      <w:pPr>
        <w:pStyle w:val="Default"/>
        <w:numPr>
          <w:ilvl w:val="0"/>
          <w:numId w:val="6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>Hold at least one three-way meeting with the individual, DBVI counselor and counselor for the other VR agency to establish protocols for managing the case; and</w:t>
      </w:r>
    </w:p>
    <w:p w14:paraId="4EDAA096" w14:textId="6B8969CD" w:rsidR="007D2F79" w:rsidRPr="006B506B" w:rsidRDefault="007D2F79" w:rsidP="007D2F79">
      <w:pPr>
        <w:pStyle w:val="Default"/>
        <w:numPr>
          <w:ilvl w:val="0"/>
          <w:numId w:val="6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>Coordinate development of the DBVI IPE to ensure that the employment outcome and planned services are aligned.</w:t>
      </w:r>
    </w:p>
    <w:p w14:paraId="220867A6" w14:textId="77777777" w:rsidR="000C46F5" w:rsidRDefault="000C46F5" w:rsidP="000C46F5">
      <w:pPr>
        <w:pStyle w:val="Default"/>
        <w:rPr>
          <w:rFonts w:ascii="Franklin Gothic Book" w:hAnsi="Franklin Gothic Book" w:cs="Franklin Gothic Book"/>
          <w:sz w:val="23"/>
          <w:szCs w:val="23"/>
        </w:rPr>
      </w:pPr>
    </w:p>
    <w:p w14:paraId="5385F676" w14:textId="77777777" w:rsidR="000C46F5" w:rsidRDefault="000C46F5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  <w:r>
        <w:rPr>
          <w:rFonts w:ascii="Franklin Gothic Medium" w:hAnsi="Franklin Gothic Medium" w:cs="Franklin Gothic Medium"/>
          <w:color w:val="315A94"/>
          <w:sz w:val="23"/>
          <w:szCs w:val="23"/>
        </w:rPr>
        <w:t xml:space="preserve">Provision of Services </w:t>
      </w:r>
    </w:p>
    <w:p w14:paraId="554CFA09" w14:textId="77777777" w:rsidR="00C43A4E" w:rsidRDefault="00C43A4E" w:rsidP="000C46F5">
      <w:pPr>
        <w:pStyle w:val="Default"/>
        <w:rPr>
          <w:rFonts w:ascii="Franklin Gothic Medium" w:hAnsi="Franklin Gothic Medium" w:cs="Franklin Gothic Medium"/>
          <w:color w:val="315A94"/>
          <w:sz w:val="23"/>
          <w:szCs w:val="23"/>
        </w:rPr>
      </w:pPr>
    </w:p>
    <w:p w14:paraId="05211E10" w14:textId="2B6964F2" w:rsidR="000C46F5" w:rsidRDefault="000C46F5" w:rsidP="00CB6D54">
      <w:pPr>
        <w:pStyle w:val="Default"/>
        <w:numPr>
          <w:ilvl w:val="0"/>
          <w:numId w:val="2"/>
        </w:numPr>
        <w:rPr>
          <w:rFonts w:ascii="Franklin Gothic Book" w:hAnsi="Franklin Gothic Book" w:cs="Franklin Gothic Book"/>
          <w:sz w:val="23"/>
          <w:szCs w:val="23"/>
        </w:rPr>
      </w:pPr>
      <w:r>
        <w:rPr>
          <w:rFonts w:ascii="Franklin Gothic Book" w:hAnsi="Franklin Gothic Book" w:cs="Franklin Gothic Book"/>
          <w:sz w:val="23"/>
          <w:szCs w:val="23"/>
        </w:rPr>
        <w:t xml:space="preserve">The fact that </w:t>
      </w:r>
      <w:r w:rsidR="007D2F79">
        <w:rPr>
          <w:rFonts w:ascii="Franklin Gothic Book" w:hAnsi="Franklin Gothic Book" w:cs="Franklin Gothic Book"/>
          <w:sz w:val="23"/>
          <w:szCs w:val="23"/>
        </w:rPr>
        <w:t>an individual</w:t>
      </w:r>
      <w:r>
        <w:rPr>
          <w:rFonts w:ascii="Franklin Gothic Book" w:hAnsi="Franklin Gothic Book" w:cs="Franklin Gothic Book"/>
          <w:sz w:val="23"/>
          <w:szCs w:val="23"/>
        </w:rPr>
        <w:t xml:space="preserve"> has a concurrent case with </w:t>
      </w:r>
      <w:r w:rsidR="006B506B">
        <w:rPr>
          <w:rFonts w:ascii="Franklin Gothic Book" w:hAnsi="Franklin Gothic Book" w:cs="Franklin Gothic Book"/>
          <w:sz w:val="23"/>
          <w:szCs w:val="23"/>
        </w:rPr>
        <w:t xml:space="preserve">another VR Agency </w:t>
      </w:r>
      <w:r>
        <w:rPr>
          <w:rFonts w:ascii="Franklin Gothic Book" w:hAnsi="Franklin Gothic Book" w:cs="Franklin Gothic Book"/>
          <w:sz w:val="23"/>
          <w:szCs w:val="23"/>
        </w:rPr>
        <w:t>would not affect what services or supports could be provided by D</w:t>
      </w:r>
      <w:r w:rsidR="00932C51">
        <w:rPr>
          <w:rFonts w:ascii="Franklin Gothic Book" w:hAnsi="Franklin Gothic Book" w:cs="Franklin Gothic Book"/>
          <w:sz w:val="23"/>
          <w:szCs w:val="23"/>
        </w:rPr>
        <w:t>BVI</w:t>
      </w:r>
      <w:r>
        <w:rPr>
          <w:rFonts w:ascii="Franklin Gothic Book" w:hAnsi="Franklin Gothic Book" w:cs="Franklin Gothic Book"/>
          <w:sz w:val="23"/>
          <w:szCs w:val="23"/>
        </w:rPr>
        <w:t xml:space="preserve">. </w:t>
      </w:r>
      <w:r w:rsidR="00932C51">
        <w:rPr>
          <w:rFonts w:ascii="Franklin Gothic Book" w:hAnsi="Franklin Gothic Book" w:cs="Franklin Gothic Book"/>
          <w:sz w:val="23"/>
          <w:szCs w:val="23"/>
        </w:rPr>
        <w:t xml:space="preserve"> </w:t>
      </w:r>
      <w:r>
        <w:rPr>
          <w:rFonts w:ascii="Franklin Gothic Book" w:hAnsi="Franklin Gothic Book" w:cs="Franklin Gothic Book"/>
          <w:sz w:val="23"/>
          <w:szCs w:val="23"/>
        </w:rPr>
        <w:t>All of the D</w:t>
      </w:r>
      <w:r w:rsidR="00932C51">
        <w:rPr>
          <w:rFonts w:ascii="Franklin Gothic Book" w:hAnsi="Franklin Gothic Book" w:cs="Franklin Gothic Book"/>
          <w:sz w:val="23"/>
          <w:szCs w:val="23"/>
        </w:rPr>
        <w:t>BVI</w:t>
      </w:r>
      <w:r>
        <w:rPr>
          <w:rFonts w:ascii="Franklin Gothic Book" w:hAnsi="Franklin Gothic Book" w:cs="Franklin Gothic Book"/>
          <w:sz w:val="23"/>
          <w:szCs w:val="23"/>
        </w:rPr>
        <w:t xml:space="preserve"> policies, procedures and spending guidelines would apply to the D</w:t>
      </w:r>
      <w:r w:rsidR="00932C51">
        <w:rPr>
          <w:rFonts w:ascii="Franklin Gothic Book" w:hAnsi="Franklin Gothic Book" w:cs="Franklin Gothic Book"/>
          <w:sz w:val="23"/>
          <w:szCs w:val="23"/>
        </w:rPr>
        <w:t>BVI</w:t>
      </w:r>
      <w:r>
        <w:rPr>
          <w:rFonts w:ascii="Franklin Gothic Book" w:hAnsi="Franklin Gothic Book" w:cs="Franklin Gothic Book"/>
          <w:sz w:val="23"/>
          <w:szCs w:val="23"/>
        </w:rPr>
        <w:t xml:space="preserve"> case.</w:t>
      </w:r>
      <w:r w:rsidR="006B506B">
        <w:rPr>
          <w:rFonts w:ascii="Franklin Gothic Book" w:hAnsi="Franklin Gothic Book" w:cs="Franklin Gothic Book"/>
          <w:sz w:val="23"/>
          <w:szCs w:val="23"/>
        </w:rPr>
        <w:t xml:space="preserve">  Services provided by other VR Agencies</w:t>
      </w:r>
      <w:r>
        <w:rPr>
          <w:rFonts w:ascii="Franklin Gothic Book" w:hAnsi="Franklin Gothic Book" w:cs="Franklin Gothic Book"/>
          <w:sz w:val="23"/>
          <w:szCs w:val="23"/>
        </w:rPr>
        <w:t xml:space="preserve"> are considered a comparable benefit</w:t>
      </w:r>
      <w:r w:rsidR="00733C08">
        <w:rPr>
          <w:rFonts w:ascii="Franklin Gothic Book" w:hAnsi="Franklin Gothic Book" w:cs="Franklin Gothic Book"/>
          <w:sz w:val="23"/>
          <w:szCs w:val="23"/>
        </w:rPr>
        <w:t>.  S</w:t>
      </w:r>
      <w:r>
        <w:rPr>
          <w:rFonts w:ascii="Franklin Gothic Book" w:hAnsi="Franklin Gothic Book" w:cs="Franklin Gothic Book"/>
          <w:sz w:val="23"/>
          <w:szCs w:val="23"/>
        </w:rPr>
        <w:t>ee Chapter 1</w:t>
      </w:r>
      <w:r w:rsidR="00932C51">
        <w:rPr>
          <w:rFonts w:ascii="Franklin Gothic Book" w:hAnsi="Franklin Gothic Book" w:cs="Franklin Gothic Book"/>
          <w:sz w:val="23"/>
          <w:szCs w:val="23"/>
        </w:rPr>
        <w:t>9</w:t>
      </w:r>
      <w:r>
        <w:rPr>
          <w:rFonts w:ascii="Franklin Gothic Book" w:hAnsi="Franklin Gothic Book" w:cs="Franklin Gothic Book"/>
          <w:sz w:val="23"/>
          <w:szCs w:val="23"/>
        </w:rPr>
        <w:t>, Comparable Services and Benefits</w:t>
      </w:r>
      <w:r w:rsidR="00733C08">
        <w:rPr>
          <w:rFonts w:ascii="Franklin Gothic Book" w:hAnsi="Franklin Gothic Book" w:cs="Franklin Gothic Book"/>
          <w:sz w:val="23"/>
          <w:szCs w:val="23"/>
        </w:rPr>
        <w:t>.</w:t>
      </w:r>
      <w:r>
        <w:rPr>
          <w:rFonts w:ascii="Franklin Gothic Book" w:hAnsi="Franklin Gothic Book" w:cs="Franklin Gothic Book"/>
          <w:sz w:val="23"/>
          <w:szCs w:val="23"/>
        </w:rPr>
        <w:t xml:space="preserve"> </w:t>
      </w:r>
    </w:p>
    <w:p w14:paraId="628B09C7" w14:textId="77777777" w:rsidR="000C46F5" w:rsidRDefault="000C46F5"/>
    <w:sectPr w:rsidR="000C46F5" w:rsidSect="009450C5">
      <w:headerReference w:type="default" r:id="rId8"/>
      <w:footerReference w:type="default" r:id="rId9"/>
      <w:pgSz w:w="12240" w:h="16340"/>
      <w:pgMar w:top="1132" w:right="1150" w:bottom="674" w:left="132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3B6B" w14:textId="77777777" w:rsidR="00CA0DC7" w:rsidRDefault="00CA0DC7" w:rsidP="00CA0DC7">
      <w:pPr>
        <w:spacing w:after="0" w:line="240" w:lineRule="auto"/>
      </w:pPr>
      <w:r>
        <w:separator/>
      </w:r>
    </w:p>
  </w:endnote>
  <w:endnote w:type="continuationSeparator" w:id="0">
    <w:p w14:paraId="5FB185B6" w14:textId="77777777" w:rsidR="00CA0DC7" w:rsidRDefault="00CA0DC7" w:rsidP="00CA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CF76" w14:textId="31CF10D5" w:rsidR="00CA0DC7" w:rsidRPr="002530BC" w:rsidRDefault="00CA0DC7">
    <w:pPr>
      <w:pStyle w:val="Footer"/>
      <w:rPr>
        <w:rFonts w:ascii="Franklin Gothic Medium" w:hAnsi="Franklin Gothic Medium"/>
      </w:rPr>
    </w:pPr>
    <w:r w:rsidRPr="002530BC">
      <w:rPr>
        <w:rFonts w:ascii="Franklin Gothic Medium" w:hAnsi="Franklin Gothic Medium"/>
        <w:b/>
      </w:rPr>
      <w:t>Policy and Procedures Manual | Vermont Division of the Blind and Visually Impaired</w:t>
    </w:r>
    <w:r w:rsidR="0066513C">
      <w:rPr>
        <w:rFonts w:ascii="Franklin Gothic Medium" w:hAnsi="Franklin Gothic Medium"/>
        <w:b/>
      </w:rPr>
      <w:t xml:space="preserve">           </w:t>
    </w:r>
    <w:r w:rsidR="0066513C" w:rsidRPr="006368E5">
      <w:rPr>
        <w:rFonts w:ascii="Franklin Gothic Medium" w:hAnsi="Franklin Gothic Medium"/>
        <w:b/>
        <w:color w:val="7F7F7F" w:themeColor="background1" w:themeShade="7F"/>
        <w:spacing w:val="60"/>
      </w:rPr>
      <w:t>Page</w:t>
    </w:r>
    <w:r w:rsidR="0066513C" w:rsidRPr="006368E5">
      <w:rPr>
        <w:rFonts w:ascii="Franklin Gothic Medium" w:hAnsi="Franklin Gothic Medium"/>
        <w:b/>
      </w:rPr>
      <w:t xml:space="preserve"> </w:t>
    </w:r>
    <w:r w:rsidR="0066513C" w:rsidRPr="006368E5">
      <w:rPr>
        <w:rFonts w:ascii="Franklin Gothic Medium" w:hAnsi="Franklin Gothic Medium"/>
        <w:b/>
      </w:rPr>
      <w:fldChar w:fldCharType="begin"/>
    </w:r>
    <w:r w:rsidR="0066513C" w:rsidRPr="006368E5">
      <w:rPr>
        <w:rFonts w:ascii="Franklin Gothic Medium" w:hAnsi="Franklin Gothic Medium"/>
        <w:b/>
      </w:rPr>
      <w:instrText xml:space="preserve"> PAGE   \* MERGEFORMAT </w:instrText>
    </w:r>
    <w:r w:rsidR="0066513C" w:rsidRPr="006368E5">
      <w:rPr>
        <w:rFonts w:ascii="Franklin Gothic Medium" w:hAnsi="Franklin Gothic Medium"/>
        <w:b/>
      </w:rPr>
      <w:fldChar w:fldCharType="separate"/>
    </w:r>
    <w:r w:rsidR="00B712C1" w:rsidRPr="006368E5">
      <w:rPr>
        <w:rFonts w:ascii="Franklin Gothic Medium" w:hAnsi="Franklin Gothic Medium"/>
        <w:b/>
        <w:noProof/>
      </w:rPr>
      <w:t>1</w:t>
    </w:r>
    <w:r w:rsidR="0066513C" w:rsidRPr="006368E5">
      <w:rPr>
        <w:rFonts w:ascii="Franklin Gothic Medium" w:hAnsi="Franklin Gothic Medium"/>
        <w:b/>
        <w:noProof/>
      </w:rPr>
      <w:fldChar w:fldCharType="end"/>
    </w:r>
  </w:p>
  <w:p w14:paraId="594CC1ED" w14:textId="77777777" w:rsidR="00CA0DC7" w:rsidRDefault="00CA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F974" w14:textId="77777777" w:rsidR="00CA0DC7" w:rsidRDefault="00CA0DC7" w:rsidP="00CA0DC7">
      <w:pPr>
        <w:spacing w:after="0" w:line="240" w:lineRule="auto"/>
      </w:pPr>
      <w:r>
        <w:separator/>
      </w:r>
    </w:p>
  </w:footnote>
  <w:footnote w:type="continuationSeparator" w:id="0">
    <w:p w14:paraId="0A0FE470" w14:textId="77777777" w:rsidR="00CA0DC7" w:rsidRDefault="00CA0DC7" w:rsidP="00CA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0F77" w14:textId="58F7505F" w:rsidR="00CA0DC7" w:rsidRPr="0046004B" w:rsidRDefault="00CA0DC7" w:rsidP="002530BC">
    <w:pPr>
      <w:pStyle w:val="Header"/>
      <w:jc w:val="right"/>
      <w:rPr>
        <w:rFonts w:ascii="Franklin Gothic Medium Cond" w:hAnsi="Franklin Gothic Medium Cond"/>
        <w:sz w:val="24"/>
        <w:szCs w:val="24"/>
      </w:rPr>
    </w:pPr>
    <w:r w:rsidRPr="0046004B">
      <w:rPr>
        <w:rFonts w:ascii="Franklin Gothic Medium Cond" w:hAnsi="Franklin Gothic Medium Cond"/>
        <w:sz w:val="24"/>
        <w:szCs w:val="24"/>
      </w:rPr>
      <w:t xml:space="preserve">Chapter 22: </w:t>
    </w:r>
    <w:r w:rsidR="00CE3313">
      <w:rPr>
        <w:rFonts w:ascii="Franklin Gothic Medium Cond" w:hAnsi="Franklin Gothic Medium Cond"/>
        <w:sz w:val="24"/>
        <w:szCs w:val="24"/>
      </w:rPr>
      <w:t>Vocational Rehabilitation Services to an Individual by more than One VR Agency</w:t>
    </w:r>
  </w:p>
  <w:p w14:paraId="1971157C" w14:textId="60CB67B3" w:rsidR="00CA0DC7" w:rsidRPr="002530BC" w:rsidRDefault="0046004B" w:rsidP="002530BC">
    <w:pPr>
      <w:pStyle w:val="Header"/>
      <w:jc w:val="right"/>
      <w:rPr>
        <w:rFonts w:ascii="Franklin Gothic Medium" w:hAnsi="Franklin Gothic Medium"/>
      </w:rPr>
    </w:pPr>
    <w:r w:rsidRPr="0046004B">
      <w:rPr>
        <w:rFonts w:ascii="Franklin Gothic Book" w:hAnsi="Franklin Gothic Book"/>
        <w:sz w:val="20"/>
        <w:szCs w:val="20"/>
      </w:rPr>
      <w:t>Revised</w:t>
    </w:r>
    <w:r w:rsidR="00CA0DC7" w:rsidRPr="0046004B">
      <w:rPr>
        <w:rFonts w:ascii="Franklin Gothic Book" w:hAnsi="Franklin Gothic Book"/>
        <w:sz w:val="20"/>
        <w:szCs w:val="20"/>
      </w:rPr>
      <w:t>:</w:t>
    </w:r>
    <w:r w:rsidR="00CA0DC7" w:rsidRPr="0046004B">
      <w:rPr>
        <w:rFonts w:ascii="Franklin Gothic Book" w:hAnsi="Franklin Gothic Book"/>
        <w:b/>
        <w:sz w:val="20"/>
        <w:szCs w:val="20"/>
      </w:rPr>
      <w:t xml:space="preserve"> </w:t>
    </w:r>
    <w:r w:rsidR="00CA0DC7" w:rsidRPr="002530BC">
      <w:rPr>
        <w:rFonts w:ascii="Franklin Gothic Medium" w:hAnsi="Franklin Gothic Medium"/>
        <w:b/>
      </w:rPr>
      <w:t xml:space="preserve"> </w:t>
    </w:r>
    <w:r w:rsidR="00712708">
      <w:rPr>
        <w:rFonts w:ascii="Franklin Gothic Medium" w:hAnsi="Franklin Gothic Medium"/>
        <w:sz w:val="20"/>
        <w:szCs w:val="20"/>
      </w:rPr>
      <w:t>February 2022</w:t>
    </w:r>
  </w:p>
  <w:p w14:paraId="2251F3F1" w14:textId="77777777" w:rsidR="00CA0DC7" w:rsidRDefault="00CA0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B66"/>
    <w:multiLevelType w:val="hybridMultilevel"/>
    <w:tmpl w:val="59823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53"/>
    <w:multiLevelType w:val="hybridMultilevel"/>
    <w:tmpl w:val="24203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685"/>
    <w:multiLevelType w:val="hybridMultilevel"/>
    <w:tmpl w:val="B122D6CA"/>
    <w:lvl w:ilvl="0" w:tplc="423A2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82305"/>
    <w:multiLevelType w:val="hybridMultilevel"/>
    <w:tmpl w:val="34E2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31ED8"/>
    <w:multiLevelType w:val="hybridMultilevel"/>
    <w:tmpl w:val="C3D6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611AA"/>
    <w:multiLevelType w:val="hybridMultilevel"/>
    <w:tmpl w:val="6D327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1633">
    <w:abstractNumId w:val="4"/>
  </w:num>
  <w:num w:numId="2" w16cid:durableId="595866131">
    <w:abstractNumId w:val="5"/>
  </w:num>
  <w:num w:numId="3" w16cid:durableId="158008037">
    <w:abstractNumId w:val="0"/>
  </w:num>
  <w:num w:numId="4" w16cid:durableId="103883847">
    <w:abstractNumId w:val="1"/>
  </w:num>
  <w:num w:numId="5" w16cid:durableId="1605261152">
    <w:abstractNumId w:val="3"/>
  </w:num>
  <w:num w:numId="6" w16cid:durableId="42396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F5"/>
    <w:rsid w:val="00037D7C"/>
    <w:rsid w:val="00040E36"/>
    <w:rsid w:val="000662EA"/>
    <w:rsid w:val="000811D5"/>
    <w:rsid w:val="000C46F5"/>
    <w:rsid w:val="001450D7"/>
    <w:rsid w:val="002530BC"/>
    <w:rsid w:val="002B51F7"/>
    <w:rsid w:val="002F3C86"/>
    <w:rsid w:val="002F6C18"/>
    <w:rsid w:val="00307B39"/>
    <w:rsid w:val="00395EEF"/>
    <w:rsid w:val="0046004B"/>
    <w:rsid w:val="005149A6"/>
    <w:rsid w:val="0057598F"/>
    <w:rsid w:val="005F7457"/>
    <w:rsid w:val="006368E5"/>
    <w:rsid w:val="00650C3A"/>
    <w:rsid w:val="0066513C"/>
    <w:rsid w:val="006B506B"/>
    <w:rsid w:val="00712708"/>
    <w:rsid w:val="00733C08"/>
    <w:rsid w:val="00761C93"/>
    <w:rsid w:val="007D2F79"/>
    <w:rsid w:val="00801626"/>
    <w:rsid w:val="0085028F"/>
    <w:rsid w:val="00851311"/>
    <w:rsid w:val="00903A95"/>
    <w:rsid w:val="00932C51"/>
    <w:rsid w:val="00A618E1"/>
    <w:rsid w:val="00AE3764"/>
    <w:rsid w:val="00B712C1"/>
    <w:rsid w:val="00BD4B07"/>
    <w:rsid w:val="00BF2161"/>
    <w:rsid w:val="00BF62F7"/>
    <w:rsid w:val="00C05C53"/>
    <w:rsid w:val="00C43A4E"/>
    <w:rsid w:val="00C50A4C"/>
    <w:rsid w:val="00C72201"/>
    <w:rsid w:val="00CA0DC7"/>
    <w:rsid w:val="00CB6D54"/>
    <w:rsid w:val="00CE3313"/>
    <w:rsid w:val="00D1741C"/>
    <w:rsid w:val="00D636A1"/>
    <w:rsid w:val="00DF50A3"/>
    <w:rsid w:val="00E03935"/>
    <w:rsid w:val="00E05CCA"/>
    <w:rsid w:val="00E20E17"/>
    <w:rsid w:val="00F14AFD"/>
    <w:rsid w:val="00F355B0"/>
    <w:rsid w:val="00FB54A2"/>
    <w:rsid w:val="00FC215E"/>
    <w:rsid w:val="00FF470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E1D8"/>
  <w15:chartTrackingRefBased/>
  <w15:docId w15:val="{FD351684-C9CF-4305-82DB-FB0258CE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46F5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C7"/>
  </w:style>
  <w:style w:type="paragraph" w:styleId="Footer">
    <w:name w:val="footer"/>
    <w:basedOn w:val="Normal"/>
    <w:link w:val="FooterChar"/>
    <w:uiPriority w:val="99"/>
    <w:unhideWhenUsed/>
    <w:rsid w:val="00CA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C7"/>
  </w:style>
  <w:style w:type="character" w:customStyle="1" w:styleId="Heading1Char">
    <w:name w:val="Heading 1 Char"/>
    <w:basedOn w:val="DefaultParagraphFont"/>
    <w:link w:val="Heading1"/>
    <w:uiPriority w:val="9"/>
    <w:rsid w:val="00CE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E331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E331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E3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3E45-A90D-4C4E-B73A-26BEF6FB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4413</Characters>
  <Application>Microsoft Office Word</Application>
  <DocSecurity>4</DocSecurity>
  <Lines>142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Mike</dc:creator>
  <cp:keywords/>
  <dc:description/>
  <cp:lastModifiedBy>Floyd, Mackenzie</cp:lastModifiedBy>
  <cp:revision>2</cp:revision>
  <dcterms:created xsi:type="dcterms:W3CDTF">2023-11-08T19:19:00Z</dcterms:created>
  <dcterms:modified xsi:type="dcterms:W3CDTF">2023-11-08T19:19:00Z</dcterms:modified>
</cp:coreProperties>
</file>