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12"/>
        </w:rPr>
      </w:pPr>
    </w:p>
    <w:p>
      <w:pPr>
        <w:spacing w:line="258" w:lineRule="exact" w:before="119"/>
        <w:ind w:left="2701" w:right="6579" w:hanging="34"/>
        <w:jc w:val="left"/>
        <w:rPr>
          <w:rFonts w:ascii="Courier New"/>
          <w:b/>
          <w:sz w:val="27"/>
        </w:rPr>
      </w:pPr>
      <w:r>
        <w:rPr/>
        <w:drawing>
          <wp:anchor distT="0" distB="0" distL="0" distR="0" allowOverlap="1" layoutInCell="1" locked="0" behindDoc="0" simplePos="0" relativeHeight="0">
            <wp:simplePos x="0" y="0"/>
            <wp:positionH relativeFrom="page">
              <wp:posOffset>1097280</wp:posOffset>
            </wp:positionH>
            <wp:positionV relativeFrom="paragraph">
              <wp:posOffset>-95002</wp:posOffset>
            </wp:positionV>
            <wp:extent cx="524256" cy="47548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24256" cy="475488"/>
                    </a:xfrm>
                    <a:prstGeom prst="rect">
                      <a:avLst/>
                    </a:prstGeom>
                  </pic:spPr>
                </pic:pic>
              </a:graphicData>
            </a:graphic>
          </wp:anchor>
        </w:drawing>
      </w:r>
      <w:r>
        <w:rPr>
          <w:rFonts w:ascii="Courier New"/>
          <w:b/>
          <w:w w:val="120"/>
          <w:sz w:val="27"/>
        </w:rPr>
        <w:t>SHELBURNE </w:t>
      </w:r>
      <w:r>
        <w:rPr>
          <w:rFonts w:ascii="Courier New"/>
          <w:b/>
          <w:w w:val="130"/>
          <w:sz w:val="27"/>
        </w:rPr>
        <w:t>MUSEUM</w:t>
      </w:r>
    </w:p>
    <w:p>
      <w:pPr>
        <w:pStyle w:val="BodyText"/>
        <w:spacing w:before="2"/>
        <w:rPr>
          <w:rFonts w:ascii="Courier New"/>
          <w:b/>
          <w:sz w:val="41"/>
        </w:rPr>
      </w:pPr>
    </w:p>
    <w:p>
      <w:pPr>
        <w:spacing w:before="1"/>
        <w:ind w:left="1720" w:right="0" w:firstLine="0"/>
        <w:jc w:val="left"/>
        <w:rPr>
          <w:sz w:val="35"/>
        </w:rPr>
      </w:pPr>
      <w:r>
        <w:rPr>
          <w:w w:val="105"/>
          <w:sz w:val="35"/>
        </w:rPr>
        <w:t>Art at Hand</w:t>
      </w:r>
    </w:p>
    <w:p>
      <w:pPr>
        <w:spacing w:line="268" w:lineRule="auto" w:before="341"/>
        <w:ind w:left="1709" w:right="1551" w:firstLine="0"/>
        <w:jc w:val="both"/>
        <w:rPr>
          <w:sz w:val="21"/>
        </w:rPr>
      </w:pPr>
      <w:r>
        <w:rPr>
          <w:sz w:val="21"/>
        </w:rPr>
        <w:t>Art at </w:t>
      </w:r>
      <w:r>
        <w:rPr>
          <w:sz w:val="19"/>
        </w:rPr>
        <w:t>Hand Tours allow visitors  who  are  blind  or  visually  impaired  to  explore  Shelburne  Museum </w:t>
      </w:r>
      <w:r>
        <w:rPr>
          <w:sz w:val="21"/>
        </w:rPr>
        <w:t>with specially trained guides. Participants will visit a gallery space, hear detailed descriptions of works of art, and feel tactile pieces related to our collections.</w:t>
      </w:r>
    </w:p>
    <w:p>
      <w:pPr>
        <w:pStyle w:val="BodyText"/>
        <w:spacing w:before="3"/>
        <w:rPr>
          <w:sz w:val="17"/>
        </w:rPr>
      </w:pPr>
    </w:p>
    <w:p>
      <w:pPr>
        <w:pStyle w:val="BodyText"/>
        <w:spacing w:line="280" w:lineRule="auto"/>
        <w:ind w:left="1705" w:right="1509"/>
      </w:pPr>
      <w:r>
        <w:rPr/>
        <w:t>Tours are free, but pre-registration is required. To register online, please follow the links below. To register by phone, call (802) 985-3346 x3394. To register by mail, fill out and return attached form.</w:t>
      </w:r>
    </w:p>
    <w:p>
      <w:pPr>
        <w:pStyle w:val="BodyText"/>
        <w:spacing w:before="7"/>
        <w:rPr>
          <w:sz w:val="31"/>
        </w:rPr>
      </w:pPr>
    </w:p>
    <w:p>
      <w:pPr>
        <w:spacing w:before="0"/>
        <w:ind w:left="1705" w:right="0" w:firstLine="0"/>
        <w:jc w:val="left"/>
        <w:rPr>
          <w:i/>
          <w:sz w:val="20"/>
        </w:rPr>
      </w:pPr>
      <w:r>
        <w:rPr>
          <w:i/>
          <w:w w:val="115"/>
          <w:sz w:val="20"/>
        </w:rPr>
        <w:t>Upstream with Ogden Pleissner</w:t>
      </w:r>
    </w:p>
    <w:p>
      <w:pPr>
        <w:spacing w:before="8"/>
        <w:ind w:left="1704" w:right="0" w:firstLine="0"/>
        <w:jc w:val="left"/>
        <w:rPr>
          <w:sz w:val="20"/>
        </w:rPr>
      </w:pPr>
      <w:r>
        <w:rPr>
          <w:w w:val="110"/>
          <w:sz w:val="20"/>
        </w:rPr>
        <w:t>Pleissner Gallery</w:t>
      </w:r>
    </w:p>
    <w:p>
      <w:pPr>
        <w:spacing w:before="8"/>
        <w:ind w:left="1704" w:right="0" w:firstLine="0"/>
        <w:jc w:val="left"/>
        <w:rPr>
          <w:sz w:val="20"/>
        </w:rPr>
      </w:pPr>
      <w:r>
        <w:rPr>
          <w:w w:val="110"/>
          <w:sz w:val="20"/>
        </w:rPr>
        <w:t>May 16, 9:30-11:30 a.m.</w:t>
      </w:r>
    </w:p>
    <w:p>
      <w:pPr>
        <w:pStyle w:val="BodyText"/>
        <w:spacing w:before="9"/>
        <w:rPr>
          <w:sz w:val="17"/>
        </w:rPr>
      </w:pPr>
    </w:p>
    <w:p>
      <w:pPr>
        <w:pStyle w:val="BodyText"/>
        <w:ind w:left="1683" w:right="1509" w:hanging="41"/>
      </w:pPr>
      <w:r>
        <w:rPr/>
        <w:t>Transport yourself through the exhibition </w:t>
      </w:r>
      <w:r>
        <w:rPr>
          <w:i/>
          <w:sz w:val="20"/>
        </w:rPr>
        <w:t>Upstream with Odgen Pleissner </w:t>
      </w:r>
      <w:r>
        <w:rPr/>
        <w:t>to some of Odgen Minton Pleissner's favorite streams, rivers, and lakes from Wyoming to Maine in paintings, prints, and ephemera drawn from the Shelburne Museum's permanent collection.</w:t>
      </w:r>
    </w:p>
    <w:p>
      <w:pPr>
        <w:pStyle w:val="BodyText"/>
        <w:spacing w:before="188"/>
        <w:ind w:left="1704" w:hanging="4"/>
      </w:pPr>
      <w:r>
        <w:rPr/>
        <w:t>To register online, please visit https://artathand5-16-17.eventbrite.com</w:t>
      </w:r>
    </w:p>
    <w:p>
      <w:pPr>
        <w:pStyle w:val="BodyText"/>
        <w:spacing w:before="10"/>
      </w:pPr>
    </w:p>
    <w:p>
      <w:pPr>
        <w:spacing w:line="263" w:lineRule="exact" w:before="0"/>
        <w:ind w:left="1704" w:right="0" w:firstLine="0"/>
        <w:jc w:val="left"/>
        <w:rPr>
          <w:i/>
          <w:sz w:val="20"/>
        </w:rPr>
      </w:pPr>
      <w:r>
        <w:rPr>
          <w:i/>
          <w:w w:val="115"/>
          <w:sz w:val="20"/>
        </w:rPr>
        <w:t>Wild </w:t>
      </w:r>
      <w:r>
        <w:rPr>
          <w:rFonts w:ascii="Times New Roman"/>
          <w:w w:val="115"/>
          <w:sz w:val="23"/>
        </w:rPr>
        <w:t>Spaces, </w:t>
      </w:r>
      <w:r>
        <w:rPr>
          <w:i/>
          <w:w w:val="115"/>
          <w:sz w:val="20"/>
        </w:rPr>
        <w:t>Open Season: Hunting and Fishing in American Art</w:t>
      </w:r>
    </w:p>
    <w:p>
      <w:pPr>
        <w:spacing w:line="254" w:lineRule="auto" w:before="0"/>
        <w:ind w:left="1700" w:right="6579" w:hanging="1"/>
        <w:jc w:val="left"/>
        <w:rPr>
          <w:sz w:val="20"/>
        </w:rPr>
      </w:pPr>
      <w:r>
        <w:rPr>
          <w:w w:val="110"/>
          <w:sz w:val="20"/>
        </w:rPr>
        <w:t>Pizzagalli Center for Art and Education June 28, 9:30-11:30 a.m.</w:t>
      </w:r>
    </w:p>
    <w:p>
      <w:pPr>
        <w:pStyle w:val="BodyText"/>
        <w:spacing w:before="3"/>
        <w:rPr>
          <w:sz w:val="17"/>
        </w:rPr>
      </w:pPr>
    </w:p>
    <w:p>
      <w:pPr>
        <w:spacing w:line="240" w:lineRule="exact" w:before="1"/>
        <w:ind w:left="1648" w:right="1284" w:firstLine="22"/>
        <w:jc w:val="left"/>
        <w:rPr>
          <w:sz w:val="21"/>
        </w:rPr>
      </w:pPr>
      <w:r>
        <w:rPr>
          <w:sz w:val="21"/>
        </w:rPr>
        <w:t>Learn more about artists' captivation with hunting and fishing in the special exhibition </w:t>
      </w:r>
      <w:r>
        <w:rPr>
          <w:i/>
          <w:sz w:val="20"/>
        </w:rPr>
        <w:t>Wild Spaces, </w:t>
      </w:r>
      <w:r>
        <w:rPr>
          <w:i/>
          <w:sz w:val="20"/>
        </w:rPr>
        <w:t>Open Season: Hunting and Fishing in American Art, </w:t>
      </w:r>
      <w:r>
        <w:rPr>
          <w:sz w:val="21"/>
        </w:rPr>
        <w:t>the first major exhibition to explore the multifaceted meanings of such outdoor subjects in both paintings and sculpture.</w:t>
      </w:r>
    </w:p>
    <w:p>
      <w:pPr>
        <w:pStyle w:val="BodyText"/>
        <w:spacing w:before="186"/>
        <w:ind w:left="1648"/>
      </w:pPr>
      <w:r>
        <w:rPr/>
        <w:t>To register online, please visit https://artathand6-28-17.eventbrite.com</w:t>
      </w:r>
    </w:p>
    <w:p>
      <w:pPr>
        <w:spacing w:before="184"/>
        <w:ind w:left="1705" w:right="0" w:firstLine="0"/>
        <w:jc w:val="left"/>
        <w:rPr>
          <w:i/>
          <w:sz w:val="20"/>
        </w:rPr>
      </w:pPr>
      <w:r>
        <w:rPr>
          <w:i/>
          <w:w w:val="115"/>
          <w:sz w:val="20"/>
        </w:rPr>
        <w:t>Sweet Tooth</w:t>
      </w:r>
    </w:p>
    <w:p>
      <w:pPr>
        <w:spacing w:line="234" w:lineRule="exact" w:before="9"/>
        <w:ind w:left="1701" w:right="6579" w:hanging="2"/>
        <w:jc w:val="left"/>
        <w:rPr>
          <w:sz w:val="20"/>
        </w:rPr>
      </w:pPr>
      <w:r>
        <w:rPr>
          <w:w w:val="110"/>
          <w:sz w:val="20"/>
        </w:rPr>
        <w:t>Pizzagalli Center for Art and Education September 26, </w:t>
      </w:r>
      <w:r>
        <w:rPr>
          <w:rFonts w:ascii="Times New Roman"/>
          <w:w w:val="110"/>
          <w:sz w:val="21"/>
        </w:rPr>
        <w:t>9:30-11:30 </w:t>
      </w:r>
      <w:r>
        <w:rPr>
          <w:w w:val="110"/>
          <w:sz w:val="20"/>
        </w:rPr>
        <w:t>a.m.</w:t>
      </w:r>
    </w:p>
    <w:p>
      <w:pPr>
        <w:pStyle w:val="BodyText"/>
        <w:spacing w:before="8"/>
        <w:rPr>
          <w:sz w:val="23"/>
        </w:rPr>
      </w:pPr>
    </w:p>
    <w:p>
      <w:pPr>
        <w:pStyle w:val="BodyText"/>
        <w:spacing w:line="242" w:lineRule="auto"/>
        <w:ind w:left="1701" w:right="1521" w:firstLine="2"/>
      </w:pPr>
      <w:r>
        <w:rPr/>
        <w:t>Delve beneath the sugarcoated surfaces of the delectable paintings, prints, sculpture, and more in this dessert-themed installation, and explore the deeper threads of meaning linked to our insatiable desire for sweets.</w:t>
      </w:r>
    </w:p>
    <w:p>
      <w:pPr>
        <w:pStyle w:val="BodyText"/>
        <w:spacing w:before="186"/>
        <w:ind w:left="1700"/>
      </w:pPr>
      <w:r>
        <w:rPr/>
        <w:t>To register online, please visit https://artathand9-26-17.eventbrite.com</w:t>
      </w:r>
    </w:p>
    <w:p>
      <w:pPr>
        <w:pStyle w:val="BodyText"/>
        <w:rPr>
          <w:sz w:val="22"/>
        </w:rPr>
      </w:pPr>
    </w:p>
    <w:p>
      <w:pPr>
        <w:pStyle w:val="BodyText"/>
        <w:spacing w:before="4"/>
        <w:rPr>
          <w:sz w:val="31"/>
        </w:rPr>
      </w:pPr>
    </w:p>
    <w:p>
      <w:pPr>
        <w:spacing w:line="254" w:lineRule="auto" w:before="0"/>
        <w:ind w:left="1703" w:right="1509" w:hanging="4"/>
        <w:jc w:val="left"/>
        <w:rPr>
          <w:sz w:val="18"/>
        </w:rPr>
      </w:pPr>
      <w:r>
        <w:rPr>
          <w:w w:val="105"/>
          <w:sz w:val="18"/>
        </w:rPr>
        <w:t>For additional information please contact Chloe Vogt at 802-984-3346 x3394 or email at </w:t>
      </w:r>
      <w:hyperlink r:id="rId6">
        <w:r>
          <w:rPr>
            <w:w w:val="105"/>
            <w:sz w:val="18"/>
          </w:rPr>
          <w:t>education@shelburnemuseaum.org</w:t>
        </w:r>
      </w:hyperlink>
    </w:p>
    <w:p>
      <w:pPr>
        <w:pStyle w:val="BodyText"/>
        <w:rPr>
          <w:sz w:val="20"/>
        </w:rPr>
      </w:pPr>
    </w:p>
    <w:p>
      <w:pPr>
        <w:pStyle w:val="BodyText"/>
        <w:spacing w:before="10"/>
        <w:rPr>
          <w:sz w:val="22"/>
        </w:rPr>
      </w:pPr>
    </w:p>
    <w:p>
      <w:pPr>
        <w:spacing w:line="264" w:lineRule="auto" w:before="0"/>
        <w:ind w:left="3359" w:right="2200" w:hanging="1"/>
        <w:jc w:val="left"/>
        <w:rPr>
          <w:sz w:val="18"/>
        </w:rPr>
      </w:pPr>
      <w:r>
        <w:rPr/>
        <w:drawing>
          <wp:anchor distT="0" distB="0" distL="0" distR="0" allowOverlap="1" layoutInCell="1" locked="0" behindDoc="0" simplePos="0" relativeHeight="1048">
            <wp:simplePos x="0" y="0"/>
            <wp:positionH relativeFrom="page">
              <wp:posOffset>1194816</wp:posOffset>
            </wp:positionH>
            <wp:positionV relativeFrom="paragraph">
              <wp:posOffset>-88651</wp:posOffset>
            </wp:positionV>
            <wp:extent cx="658368" cy="60960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658368" cy="609600"/>
                    </a:xfrm>
                    <a:prstGeom prst="rect">
                      <a:avLst/>
                    </a:prstGeom>
                  </pic:spPr>
                </pic:pic>
              </a:graphicData>
            </a:graphic>
          </wp:anchor>
        </w:drawing>
      </w:r>
      <w:r>
        <w:rPr/>
        <w:pict>
          <v:shape style="position:absolute;margin-left:4.777518pt;margin-top:-670.620361pt;width:606.75pt;height:.5pt;mso-position-horizontal-relative:page;mso-position-vertical-relative:paragraph;z-index:1072" coordorigin="96,-13412" coordsize="12135,10" path="m96,1901l9784,1901m9760,1892l12230,1892e" filled="false" stroked="true" strokeweight=".238876pt" strokecolor="#000000">
            <v:path arrowok="t"/>
            <v:stroke dashstyle="solid"/>
            <w10:wrap type="none"/>
          </v:shape>
        </w:pict>
      </w:r>
      <w:r>
        <w:rPr>
          <w:w w:val="105"/>
          <w:sz w:val="18"/>
        </w:rPr>
        <w:t>Art at Hand is supported by the Colchester Lions Club, the Shelburne Area Lions Club, the Essex Lions Club and the Vermont Lions Charities on behalf of Vermont Lions District 45.</w:t>
      </w:r>
    </w:p>
    <w:p>
      <w:pPr>
        <w:spacing w:after="0" w:line="264" w:lineRule="auto"/>
        <w:jc w:val="left"/>
        <w:rPr>
          <w:sz w:val="18"/>
        </w:rPr>
        <w:sectPr>
          <w:type w:val="continuous"/>
          <w:pgSz w:w="12240" w:h="15840"/>
          <w:pgMar w:top="1180" w:bottom="0" w:left="0" w:right="0"/>
        </w:sectPr>
      </w:pPr>
    </w:p>
    <w:p>
      <w:pPr>
        <w:pStyle w:val="BodyText"/>
        <w:spacing w:line="20" w:lineRule="exact"/>
        <w:ind w:left="3475"/>
        <w:rPr>
          <w:sz w:val="2"/>
        </w:rPr>
      </w:pPr>
      <w:r>
        <w:rPr>
          <w:sz w:val="2"/>
        </w:rPr>
        <w:pict>
          <v:group style="width:430.25pt;height:.25pt;mso-position-horizontal-relative:char;mso-position-vertical-relative:line" coordorigin="0,0" coordsize="8605,5">
            <v:line style="position:absolute" from="3,3" to="8602,2" stroked="true" strokeweight=".238876pt" strokecolor="#000000">
              <v:stroke dashstyle="solid"/>
            </v:line>
          </v:group>
        </w:pict>
      </w:r>
      <w:r>
        <w:rPr>
          <w:sz w:val="2"/>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p>
    <w:p>
      <w:pPr>
        <w:pStyle w:val="Heading2"/>
        <w:spacing w:before="93"/>
        <w:ind w:left="1648"/>
      </w:pPr>
      <w:r>
        <w:rPr/>
        <w:pict>
          <v:line style="position:absolute;mso-position-horizontal-relative:page;mso-position-vertical-relative:paragraph;z-index:1144" from="-.013489pt,-70.223572pt" to="143.073200pt,-70.223572pt" stroked="true" strokeweight=".238876pt" strokecolor="#000000">
            <v:stroke dashstyle="solid"/>
            <w10:wrap type="none"/>
          </v:line>
        </w:pict>
      </w:r>
      <w:r>
        <w:rPr>
          <w:w w:val="120"/>
        </w:rPr>
        <w:t>Registration</w:t>
      </w:r>
    </w:p>
    <w:p>
      <w:pPr>
        <w:pStyle w:val="BodyText"/>
        <w:spacing w:before="7"/>
        <w:rPr>
          <w:sz w:val="20"/>
        </w:rPr>
      </w:pPr>
    </w:p>
    <w:p>
      <w:pPr>
        <w:spacing w:line="273" w:lineRule="auto" w:before="1"/>
        <w:ind w:left="1652" w:right="1761" w:firstLine="0"/>
        <w:jc w:val="left"/>
        <w:rPr>
          <w:sz w:val="24"/>
        </w:rPr>
      </w:pPr>
      <w:r>
        <w:rPr>
          <w:w w:val="105"/>
          <w:sz w:val="24"/>
        </w:rPr>
        <w:t>Registration</w:t>
      </w:r>
      <w:r>
        <w:rPr>
          <w:spacing w:val="-8"/>
          <w:w w:val="105"/>
          <w:sz w:val="24"/>
        </w:rPr>
        <w:t> </w:t>
      </w:r>
      <w:r>
        <w:rPr>
          <w:w w:val="105"/>
          <w:sz w:val="24"/>
        </w:rPr>
        <w:t>is</w:t>
      </w:r>
      <w:r>
        <w:rPr>
          <w:spacing w:val="-10"/>
          <w:w w:val="105"/>
          <w:sz w:val="24"/>
        </w:rPr>
        <w:t> </w:t>
      </w:r>
      <w:r>
        <w:rPr>
          <w:w w:val="105"/>
          <w:sz w:val="24"/>
        </w:rPr>
        <w:t>on</w:t>
      </w:r>
      <w:r>
        <w:rPr>
          <w:spacing w:val="-14"/>
          <w:w w:val="105"/>
          <w:sz w:val="24"/>
        </w:rPr>
        <w:t> </w:t>
      </w:r>
      <w:r>
        <w:rPr>
          <w:w w:val="105"/>
          <w:sz w:val="24"/>
        </w:rPr>
        <w:t>a</w:t>
      </w:r>
      <w:r>
        <w:rPr>
          <w:spacing w:val="-14"/>
          <w:w w:val="105"/>
          <w:sz w:val="24"/>
        </w:rPr>
        <w:t> </w:t>
      </w:r>
      <w:r>
        <w:rPr>
          <w:w w:val="105"/>
          <w:sz w:val="24"/>
        </w:rPr>
        <w:t>first</w:t>
      </w:r>
      <w:r>
        <w:rPr>
          <w:spacing w:val="-16"/>
          <w:w w:val="105"/>
          <w:sz w:val="24"/>
        </w:rPr>
        <w:t> </w:t>
      </w:r>
      <w:r>
        <w:rPr>
          <w:w w:val="105"/>
          <w:sz w:val="24"/>
        </w:rPr>
        <w:t>come,</w:t>
      </w:r>
      <w:r>
        <w:rPr>
          <w:spacing w:val="-5"/>
          <w:w w:val="105"/>
          <w:sz w:val="24"/>
        </w:rPr>
        <w:t> </w:t>
      </w:r>
      <w:r>
        <w:rPr>
          <w:w w:val="105"/>
          <w:sz w:val="24"/>
        </w:rPr>
        <w:t>first</w:t>
      </w:r>
      <w:r>
        <w:rPr>
          <w:spacing w:val="-15"/>
          <w:w w:val="105"/>
          <w:sz w:val="24"/>
        </w:rPr>
        <w:t> </w:t>
      </w:r>
      <w:r>
        <w:rPr>
          <w:w w:val="105"/>
          <w:sz w:val="24"/>
        </w:rPr>
        <w:t>serve</w:t>
      </w:r>
      <w:r>
        <w:rPr>
          <w:spacing w:val="-5"/>
          <w:w w:val="105"/>
          <w:sz w:val="24"/>
        </w:rPr>
        <w:t> </w:t>
      </w:r>
      <w:r>
        <w:rPr>
          <w:w w:val="105"/>
          <w:sz w:val="24"/>
        </w:rPr>
        <w:t>basis.</w:t>
      </w:r>
      <w:r>
        <w:rPr>
          <w:spacing w:val="54"/>
          <w:w w:val="105"/>
          <w:sz w:val="24"/>
        </w:rPr>
        <w:t> </w:t>
      </w:r>
      <w:r>
        <w:rPr>
          <w:w w:val="105"/>
          <w:sz w:val="24"/>
        </w:rPr>
        <w:t>To</w:t>
      </w:r>
      <w:r>
        <w:rPr>
          <w:spacing w:val="-8"/>
          <w:w w:val="105"/>
          <w:sz w:val="24"/>
        </w:rPr>
        <w:t> </w:t>
      </w:r>
      <w:r>
        <w:rPr>
          <w:w w:val="105"/>
          <w:sz w:val="24"/>
        </w:rPr>
        <w:t>register by</w:t>
      </w:r>
      <w:r>
        <w:rPr>
          <w:spacing w:val="-15"/>
          <w:w w:val="105"/>
          <w:sz w:val="24"/>
        </w:rPr>
        <w:t> </w:t>
      </w:r>
      <w:r>
        <w:rPr>
          <w:w w:val="105"/>
          <w:sz w:val="24"/>
        </w:rPr>
        <w:t>phone</w:t>
      </w:r>
      <w:r>
        <w:rPr>
          <w:spacing w:val="-9"/>
          <w:w w:val="105"/>
          <w:sz w:val="24"/>
        </w:rPr>
        <w:t> </w:t>
      </w:r>
      <w:r>
        <w:rPr>
          <w:w w:val="105"/>
          <w:sz w:val="24"/>
        </w:rPr>
        <w:t>please call Chloe Vogt at (802) 985-3446 x3394. To register </w:t>
      </w:r>
      <w:r>
        <w:rPr>
          <w:w w:val="105"/>
          <w:sz w:val="23"/>
        </w:rPr>
        <w:t>by </w:t>
      </w:r>
      <w:r>
        <w:rPr>
          <w:w w:val="105"/>
          <w:sz w:val="24"/>
        </w:rPr>
        <w:t>mail, complete the form</w:t>
      </w:r>
      <w:r>
        <w:rPr>
          <w:spacing w:val="-16"/>
          <w:w w:val="105"/>
          <w:sz w:val="24"/>
        </w:rPr>
        <w:t> </w:t>
      </w:r>
      <w:r>
        <w:rPr>
          <w:w w:val="105"/>
          <w:sz w:val="24"/>
        </w:rPr>
        <w:t>below</w:t>
      </w:r>
      <w:r>
        <w:rPr>
          <w:spacing w:val="-10"/>
          <w:w w:val="105"/>
          <w:sz w:val="24"/>
        </w:rPr>
        <w:t> </w:t>
      </w:r>
      <w:r>
        <w:rPr>
          <w:w w:val="105"/>
          <w:sz w:val="24"/>
        </w:rPr>
        <w:t>and</w:t>
      </w:r>
      <w:r>
        <w:rPr>
          <w:spacing w:val="-17"/>
          <w:w w:val="105"/>
          <w:sz w:val="24"/>
        </w:rPr>
        <w:t> </w:t>
      </w:r>
      <w:r>
        <w:rPr>
          <w:w w:val="105"/>
          <w:sz w:val="24"/>
        </w:rPr>
        <w:t>mail</w:t>
      </w:r>
      <w:r>
        <w:rPr>
          <w:spacing w:val="-18"/>
          <w:w w:val="105"/>
          <w:sz w:val="24"/>
        </w:rPr>
        <w:t> </w:t>
      </w:r>
      <w:r>
        <w:rPr>
          <w:rFonts w:ascii="Times New Roman"/>
          <w:w w:val="105"/>
          <w:sz w:val="26"/>
        </w:rPr>
        <w:t>to</w:t>
      </w:r>
      <w:r>
        <w:rPr>
          <w:rFonts w:ascii="Times New Roman"/>
          <w:spacing w:val="-14"/>
          <w:w w:val="105"/>
          <w:sz w:val="26"/>
        </w:rPr>
        <w:t> </w:t>
      </w:r>
      <w:r>
        <w:rPr>
          <w:w w:val="105"/>
          <w:sz w:val="24"/>
        </w:rPr>
        <w:t>Shelburne</w:t>
      </w:r>
      <w:r>
        <w:rPr>
          <w:spacing w:val="-8"/>
          <w:w w:val="105"/>
          <w:sz w:val="24"/>
        </w:rPr>
        <w:t> </w:t>
      </w:r>
      <w:r>
        <w:rPr>
          <w:w w:val="105"/>
          <w:sz w:val="24"/>
        </w:rPr>
        <w:t>Museum.</w:t>
      </w:r>
    </w:p>
    <w:p>
      <w:pPr>
        <w:pStyle w:val="BodyText"/>
        <w:rPr>
          <w:sz w:val="20"/>
        </w:rPr>
      </w:pPr>
    </w:p>
    <w:p>
      <w:pPr>
        <w:pStyle w:val="BodyText"/>
        <w:rPr>
          <w:sz w:val="20"/>
        </w:rPr>
      </w:pPr>
    </w:p>
    <w:p>
      <w:pPr>
        <w:pStyle w:val="BodyText"/>
        <w:rPr>
          <w:sz w:val="20"/>
        </w:rPr>
      </w:pPr>
    </w:p>
    <w:p>
      <w:pPr>
        <w:pStyle w:val="BodyText"/>
        <w:spacing w:before="5"/>
        <w:rPr>
          <w:sz w:val="20"/>
        </w:rPr>
      </w:pPr>
      <w:r>
        <w:rPr/>
        <w:drawing>
          <wp:anchor distT="0" distB="0" distL="0" distR="0" allowOverlap="1" layoutInCell="1" locked="0" behindDoc="0" simplePos="0" relativeHeight="1120">
            <wp:simplePos x="0" y="0"/>
            <wp:positionH relativeFrom="page">
              <wp:posOffset>950975</wp:posOffset>
            </wp:positionH>
            <wp:positionV relativeFrom="paragraph">
              <wp:posOffset>174237</wp:posOffset>
            </wp:positionV>
            <wp:extent cx="5766815" cy="292607"/>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5766815" cy="292607"/>
                    </a:xfrm>
                    <a:prstGeom prst="rect">
                      <a:avLst/>
                    </a:prstGeom>
                  </pic:spPr>
                </pic:pic>
              </a:graphicData>
            </a:graphic>
          </wp:anchor>
        </w:drawing>
      </w:r>
    </w:p>
    <w:p>
      <w:pPr>
        <w:pStyle w:val="BodyText"/>
        <w:spacing w:before="3"/>
        <w:rPr>
          <w:sz w:val="33"/>
        </w:rPr>
      </w:pPr>
    </w:p>
    <w:p>
      <w:pPr>
        <w:pStyle w:val="Heading1"/>
        <w:spacing w:line="252" w:lineRule="auto"/>
        <w:ind w:left="1483" w:right="4664" w:hanging="3"/>
      </w:pPr>
      <w:r>
        <w:rPr>
          <w:w w:val="105"/>
        </w:rPr>
        <w:t>Please complete this form and return it to: Shelburne Museum</w:t>
      </w:r>
    </w:p>
    <w:p>
      <w:pPr>
        <w:spacing w:before="0"/>
        <w:ind w:left="1485" w:right="0" w:firstLine="0"/>
        <w:jc w:val="left"/>
        <w:rPr>
          <w:sz w:val="25"/>
        </w:rPr>
      </w:pPr>
      <w:r>
        <w:rPr>
          <w:w w:val="105"/>
          <w:sz w:val="25"/>
        </w:rPr>
        <w:t>Attn: Chloe Vogt</w:t>
      </w:r>
    </w:p>
    <w:p>
      <w:pPr>
        <w:spacing w:line="256" w:lineRule="auto" w:before="19"/>
        <w:ind w:left="1478" w:right="8036" w:firstLine="1"/>
        <w:jc w:val="left"/>
        <w:rPr>
          <w:sz w:val="25"/>
        </w:rPr>
      </w:pPr>
      <w:r>
        <w:rPr>
          <w:w w:val="105"/>
          <w:sz w:val="25"/>
        </w:rPr>
        <w:t>P.O. Box 10 Shelburne, VT 05482</w:t>
      </w:r>
    </w:p>
    <w:p>
      <w:pPr>
        <w:pStyle w:val="BodyText"/>
        <w:spacing w:before="5"/>
        <w:rPr>
          <w:sz w:val="24"/>
        </w:rPr>
      </w:pPr>
    </w:p>
    <w:p>
      <w:pPr>
        <w:spacing w:before="0"/>
        <w:ind w:left="1480" w:right="0" w:firstLine="0"/>
        <w:jc w:val="left"/>
        <w:rPr>
          <w:sz w:val="25"/>
        </w:rPr>
      </w:pPr>
      <w:r>
        <w:rPr>
          <w:w w:val="105"/>
          <w:sz w:val="25"/>
        </w:rPr>
        <w:t>You will receive confirmation materials after we process your   registration.</w:t>
      </w:r>
    </w:p>
    <w:p>
      <w:pPr>
        <w:pStyle w:val="BodyText"/>
        <w:rPr>
          <w:sz w:val="28"/>
        </w:rPr>
      </w:pPr>
    </w:p>
    <w:p>
      <w:pPr>
        <w:tabs>
          <w:tab w:pos="2550" w:val="left" w:leader="none"/>
          <w:tab w:pos="2865" w:val="left" w:leader="none"/>
          <w:tab w:pos="3437" w:val="left" w:leader="none"/>
          <w:tab w:pos="10521" w:val="left" w:leader="none"/>
          <w:tab w:pos="10601" w:val="left" w:leader="none"/>
          <w:tab w:pos="10662" w:val="left" w:leader="none"/>
        </w:tabs>
        <w:spacing w:line="506" w:lineRule="auto" w:before="237"/>
        <w:ind w:left="1475" w:right="1513" w:firstLine="0"/>
        <w:jc w:val="left"/>
        <w:rPr>
          <w:sz w:val="25"/>
        </w:rPr>
      </w:pPr>
      <w:r>
        <w:rPr/>
        <w:pict>
          <v:line style="position:absolute;mso-position-horizontal-relative:page;mso-position-vertical-relative:paragraph;z-index:-3376" from="172.216003pt,112.824341pt" to="530.768703pt,112.824341pt" stroked="true" strokeweight=".955504pt" strokecolor="#000000">
            <v:stroke dashstyle="solid"/>
            <w10:wrap type="none"/>
          </v:line>
        </w:pict>
      </w:r>
      <w:r>
        <w:rPr>
          <w:w w:val="105"/>
          <w:sz w:val="25"/>
        </w:rPr>
        <w:t>Name</w:t>
        <w:tab/>
      </w:r>
      <w:r>
        <w:rPr>
          <w:w w:val="105"/>
          <w:sz w:val="25"/>
          <w:u w:val="single"/>
        </w:rPr>
        <w:tab/>
        <w:tab/>
        <w:tab/>
      </w:r>
      <w:r>
        <w:rPr>
          <w:w w:val="105"/>
          <w:sz w:val="25"/>
        </w:rPr>
        <w:t> Address</w:t>
        <w:tab/>
        <w:tab/>
      </w:r>
      <w:r>
        <w:rPr>
          <w:w w:val="105"/>
          <w:sz w:val="25"/>
          <w:u w:val="single"/>
        </w:rPr>
        <w:tab/>
        <w:tab/>
        <w:tab/>
      </w:r>
      <w:r>
        <w:rPr>
          <w:w w:val="105"/>
          <w:sz w:val="25"/>
        </w:rPr>
        <w:t> City</w:t>
      </w:r>
      <w:r>
        <w:rPr>
          <w:spacing w:val="11"/>
          <w:w w:val="105"/>
          <w:sz w:val="25"/>
        </w:rPr>
        <w:t> </w:t>
      </w:r>
      <w:r>
        <w:rPr>
          <w:w w:val="105"/>
          <w:sz w:val="25"/>
        </w:rPr>
        <w:t>State</w:t>
      </w:r>
      <w:r>
        <w:rPr>
          <w:spacing w:val="17"/>
          <w:w w:val="105"/>
          <w:sz w:val="25"/>
        </w:rPr>
        <w:t> </w:t>
      </w:r>
      <w:r>
        <w:rPr>
          <w:w w:val="105"/>
          <w:sz w:val="25"/>
        </w:rPr>
        <w:t>Zip</w:t>
      </w:r>
      <w:r>
        <w:rPr>
          <w:sz w:val="25"/>
        </w:rPr>
        <w:tab/>
      </w:r>
      <w:r>
        <w:rPr>
          <w:w w:val="99"/>
          <w:sz w:val="25"/>
          <w:u w:val="single"/>
        </w:rPr>
        <w:t> </w:t>
      </w:r>
      <w:r>
        <w:rPr>
          <w:sz w:val="25"/>
          <w:u w:val="single"/>
        </w:rPr>
        <w:tab/>
        <w:tab/>
        <w:tab/>
      </w:r>
      <w:r>
        <w:rPr>
          <w:sz w:val="25"/>
        </w:rPr>
        <w:t>                                                                                               </w:t>
      </w:r>
      <w:r>
        <w:rPr>
          <w:w w:val="105"/>
          <w:sz w:val="25"/>
        </w:rPr>
        <w:t>Phone</w:t>
      </w:r>
      <w:r>
        <w:rPr>
          <w:spacing w:val="29"/>
          <w:w w:val="105"/>
          <w:sz w:val="25"/>
        </w:rPr>
        <w:t> </w:t>
      </w:r>
      <w:r>
        <w:rPr>
          <w:w w:val="105"/>
          <w:sz w:val="25"/>
        </w:rPr>
        <w:t>E-mail</w:t>
      </w:r>
    </w:p>
    <w:p>
      <w:pPr>
        <w:spacing w:before="216"/>
        <w:ind w:left="1477" w:right="0" w:firstLine="0"/>
        <w:jc w:val="left"/>
        <w:rPr>
          <w:sz w:val="25"/>
        </w:rPr>
      </w:pPr>
      <w:r>
        <w:rPr>
          <w:w w:val="105"/>
          <w:sz w:val="25"/>
        </w:rPr>
        <w:t>Which tours would you like to register for? (please </w:t>
      </w:r>
      <w:r>
        <w:rPr>
          <w:spacing w:val="55"/>
          <w:w w:val="105"/>
          <w:sz w:val="25"/>
        </w:rPr>
        <w:t> </w:t>
      </w:r>
      <w:r>
        <w:rPr>
          <w:w w:val="105"/>
          <w:sz w:val="25"/>
        </w:rPr>
        <w:t>check):</w:t>
      </w:r>
    </w:p>
    <w:p>
      <w:pPr>
        <w:pStyle w:val="BodyText"/>
        <w:spacing w:before="9"/>
        <w:rPr>
          <w:sz w:val="22"/>
        </w:rPr>
      </w:pPr>
    </w:p>
    <w:p>
      <w:pPr>
        <w:pStyle w:val="ListParagraph"/>
        <w:numPr>
          <w:ilvl w:val="0"/>
          <w:numId w:val="1"/>
        </w:numPr>
        <w:tabs>
          <w:tab w:pos="2157" w:val="left" w:leader="none"/>
          <w:tab w:pos="4927" w:val="left" w:leader="none"/>
        </w:tabs>
        <w:spacing w:line="240" w:lineRule="auto" w:before="0" w:after="0"/>
        <w:ind w:left="2168" w:right="0" w:hanging="347"/>
        <w:jc w:val="left"/>
        <w:rPr>
          <w:i/>
          <w:sz w:val="24"/>
        </w:rPr>
      </w:pPr>
      <w:r>
        <w:rPr>
          <w:w w:val="110"/>
          <w:sz w:val="23"/>
        </w:rPr>
        <w:t>May</w:t>
      </w:r>
      <w:r>
        <w:rPr>
          <w:spacing w:val="8"/>
          <w:w w:val="110"/>
          <w:sz w:val="23"/>
        </w:rPr>
        <w:t> </w:t>
      </w:r>
      <w:r>
        <w:rPr>
          <w:w w:val="110"/>
          <w:sz w:val="23"/>
        </w:rPr>
        <w:t>16:</w:t>
      </w:r>
      <w:r>
        <w:rPr>
          <w:spacing w:val="12"/>
          <w:w w:val="110"/>
          <w:sz w:val="23"/>
        </w:rPr>
        <w:t> </w:t>
      </w:r>
      <w:r>
        <w:rPr>
          <w:i/>
          <w:w w:val="110"/>
          <w:sz w:val="24"/>
        </w:rPr>
        <w:t>Upstream</w:t>
        <w:tab/>
        <w:t>Odgen</w:t>
      </w:r>
      <w:r>
        <w:rPr>
          <w:i/>
          <w:spacing w:val="-3"/>
          <w:w w:val="110"/>
          <w:sz w:val="24"/>
        </w:rPr>
        <w:t> </w:t>
      </w:r>
      <w:r>
        <w:rPr>
          <w:i/>
          <w:w w:val="110"/>
          <w:sz w:val="24"/>
        </w:rPr>
        <w:t>Pleissner</w:t>
      </w:r>
    </w:p>
    <w:p>
      <w:pPr>
        <w:pStyle w:val="BodyText"/>
        <w:spacing w:before="5"/>
        <w:rPr>
          <w:i/>
          <w:sz w:val="25"/>
        </w:rPr>
      </w:pPr>
    </w:p>
    <w:p>
      <w:pPr>
        <w:pStyle w:val="ListParagraph"/>
        <w:numPr>
          <w:ilvl w:val="0"/>
          <w:numId w:val="1"/>
        </w:numPr>
        <w:tabs>
          <w:tab w:pos="2158" w:val="left" w:leader="none"/>
        </w:tabs>
        <w:spacing w:line="249" w:lineRule="auto" w:before="0" w:after="0"/>
        <w:ind w:left="2168" w:right="1699" w:hanging="342"/>
        <w:jc w:val="left"/>
        <w:rPr>
          <w:i/>
          <w:sz w:val="24"/>
        </w:rPr>
      </w:pPr>
      <w:r>
        <w:rPr>
          <w:w w:val="110"/>
          <w:sz w:val="23"/>
        </w:rPr>
        <w:t>June 28: </w:t>
      </w:r>
      <w:r>
        <w:rPr>
          <w:i/>
          <w:w w:val="110"/>
          <w:sz w:val="24"/>
        </w:rPr>
        <w:t>Wild Spaces, Open Season: Hunting and Fishing in American </w:t>
      </w:r>
      <w:r>
        <w:rPr>
          <w:i/>
          <w:w w:val="110"/>
          <w:sz w:val="24"/>
        </w:rPr>
        <w:t>Art</w:t>
      </w:r>
    </w:p>
    <w:p>
      <w:pPr>
        <w:pStyle w:val="BodyText"/>
        <w:spacing w:before="5"/>
        <w:rPr>
          <w:i/>
          <w:sz w:val="22"/>
        </w:rPr>
      </w:pPr>
    </w:p>
    <w:p>
      <w:pPr>
        <w:pStyle w:val="ListParagraph"/>
        <w:numPr>
          <w:ilvl w:val="0"/>
          <w:numId w:val="1"/>
        </w:numPr>
        <w:tabs>
          <w:tab w:pos="2159" w:val="left" w:leader="none"/>
        </w:tabs>
        <w:spacing w:line="240" w:lineRule="auto" w:before="0" w:after="0"/>
        <w:ind w:left="2158" w:right="0" w:hanging="337"/>
        <w:jc w:val="left"/>
        <w:rPr>
          <w:i/>
          <w:sz w:val="24"/>
        </w:rPr>
      </w:pPr>
      <w:r>
        <w:rPr>
          <w:w w:val="110"/>
          <w:sz w:val="23"/>
        </w:rPr>
        <w:t>September 26: </w:t>
      </w:r>
      <w:r>
        <w:rPr>
          <w:i/>
          <w:w w:val="110"/>
          <w:sz w:val="24"/>
        </w:rPr>
        <w:t>Sweet</w:t>
      </w:r>
      <w:r>
        <w:rPr>
          <w:i/>
          <w:spacing w:val="55"/>
          <w:w w:val="110"/>
          <w:sz w:val="24"/>
        </w:rPr>
        <w:t> </w:t>
      </w:r>
      <w:r>
        <w:rPr>
          <w:i/>
          <w:w w:val="110"/>
          <w:sz w:val="24"/>
        </w:rPr>
        <w:t>Tooth</w:t>
      </w:r>
    </w:p>
    <w:p>
      <w:pPr>
        <w:pStyle w:val="BodyText"/>
        <w:spacing w:before="6"/>
        <w:rPr>
          <w:i/>
          <w:sz w:val="37"/>
        </w:rPr>
      </w:pPr>
    </w:p>
    <w:p>
      <w:pPr>
        <w:pStyle w:val="Heading2"/>
      </w:pPr>
      <w:r>
        <w:rPr>
          <w:w w:val="105"/>
        </w:rPr>
        <w:t>What can we do to make your visit </w:t>
      </w:r>
      <w:r>
        <w:rPr>
          <w:w w:val="105"/>
          <w:sz w:val="24"/>
        </w:rPr>
        <w:t>to </w:t>
      </w:r>
      <w:r>
        <w:rPr>
          <w:w w:val="105"/>
        </w:rPr>
        <w:t>Shelburne Museum</w:t>
      </w:r>
      <w:r>
        <w:rPr>
          <w:spacing w:val="64"/>
          <w:w w:val="105"/>
        </w:rPr>
        <w:t> </w:t>
      </w:r>
      <w:r>
        <w:rPr>
          <w:w w:val="105"/>
        </w:rPr>
        <w:t>accessible?</w:t>
      </w:r>
    </w:p>
    <w:sectPr>
      <w:pgSz w:w="12240" w:h="15840"/>
      <w:pgMar w:top="200" w:bottom="280" w:left="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o"/>
      <w:lvlJc w:val="left"/>
      <w:pPr>
        <w:ind w:left="2168" w:hanging="335"/>
      </w:pPr>
      <w:rPr>
        <w:rFonts w:hint="default" w:ascii="Arial" w:hAnsi="Arial" w:eastAsia="Arial" w:cs="Arial"/>
        <w:w w:val="105"/>
        <w:sz w:val="23"/>
        <w:szCs w:val="23"/>
      </w:rPr>
    </w:lvl>
    <w:lvl w:ilvl="1">
      <w:start w:val="0"/>
      <w:numFmt w:val="bullet"/>
      <w:lvlText w:val="•"/>
      <w:lvlJc w:val="left"/>
      <w:pPr>
        <w:ind w:left="3162" w:hanging="335"/>
      </w:pPr>
      <w:rPr>
        <w:rFonts w:hint="default"/>
      </w:rPr>
    </w:lvl>
    <w:lvl w:ilvl="2">
      <w:start w:val="0"/>
      <w:numFmt w:val="bullet"/>
      <w:lvlText w:val="•"/>
      <w:lvlJc w:val="left"/>
      <w:pPr>
        <w:ind w:left="4164" w:hanging="335"/>
      </w:pPr>
      <w:rPr>
        <w:rFonts w:hint="default"/>
      </w:rPr>
    </w:lvl>
    <w:lvl w:ilvl="3">
      <w:start w:val="0"/>
      <w:numFmt w:val="bullet"/>
      <w:lvlText w:val="•"/>
      <w:lvlJc w:val="left"/>
      <w:pPr>
        <w:ind w:left="5166" w:hanging="335"/>
      </w:pPr>
      <w:rPr>
        <w:rFonts w:hint="default"/>
      </w:rPr>
    </w:lvl>
    <w:lvl w:ilvl="4">
      <w:start w:val="0"/>
      <w:numFmt w:val="bullet"/>
      <w:lvlText w:val="•"/>
      <w:lvlJc w:val="left"/>
      <w:pPr>
        <w:ind w:left="6168" w:hanging="335"/>
      </w:pPr>
      <w:rPr>
        <w:rFonts w:hint="default"/>
      </w:rPr>
    </w:lvl>
    <w:lvl w:ilvl="5">
      <w:start w:val="0"/>
      <w:numFmt w:val="bullet"/>
      <w:lvlText w:val="•"/>
      <w:lvlJc w:val="left"/>
      <w:pPr>
        <w:ind w:left="7170" w:hanging="335"/>
      </w:pPr>
      <w:rPr>
        <w:rFonts w:hint="default"/>
      </w:rPr>
    </w:lvl>
    <w:lvl w:ilvl="6">
      <w:start w:val="0"/>
      <w:numFmt w:val="bullet"/>
      <w:lvlText w:val="•"/>
      <w:lvlJc w:val="left"/>
      <w:pPr>
        <w:ind w:left="8172" w:hanging="335"/>
      </w:pPr>
      <w:rPr>
        <w:rFonts w:hint="default"/>
      </w:rPr>
    </w:lvl>
    <w:lvl w:ilvl="7">
      <w:start w:val="0"/>
      <w:numFmt w:val="bullet"/>
      <w:lvlText w:val="•"/>
      <w:lvlJc w:val="left"/>
      <w:pPr>
        <w:ind w:left="9174" w:hanging="335"/>
      </w:pPr>
      <w:rPr>
        <w:rFonts w:hint="default"/>
      </w:rPr>
    </w:lvl>
    <w:lvl w:ilvl="8">
      <w:start w:val="0"/>
      <w:numFmt w:val="bullet"/>
      <w:lvlText w:val="•"/>
      <w:lvlJc w:val="left"/>
      <w:pPr>
        <w:ind w:left="10176" w:hanging="3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ind w:left="1475"/>
      <w:outlineLvl w:val="1"/>
    </w:pPr>
    <w:rPr>
      <w:rFonts w:ascii="Arial" w:hAnsi="Arial" w:eastAsia="Arial" w:cs="Arial"/>
      <w:sz w:val="25"/>
      <w:szCs w:val="25"/>
    </w:rPr>
  </w:style>
  <w:style w:styleId="Heading2" w:type="paragraph">
    <w:name w:val="Heading 2"/>
    <w:basedOn w:val="Normal"/>
    <w:uiPriority w:val="1"/>
    <w:qFormat/>
    <w:pPr>
      <w:ind w:left="1473"/>
      <w:outlineLvl w:val="2"/>
    </w:pPr>
    <w:rPr>
      <w:rFonts w:ascii="Arial" w:hAnsi="Arial" w:eastAsia="Arial" w:cs="Arial"/>
      <w:sz w:val="23"/>
      <w:szCs w:val="23"/>
    </w:rPr>
  </w:style>
  <w:style w:styleId="ListParagraph" w:type="paragraph">
    <w:name w:val="List Paragraph"/>
    <w:basedOn w:val="Normal"/>
    <w:uiPriority w:val="1"/>
    <w:qFormat/>
    <w:pPr>
      <w:ind w:left="2168" w:hanging="347"/>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education@shelburnemuseaum.org"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2017-04-18T09:25:50Z</dcterms:created>
  <dcterms:modified xsi:type="dcterms:W3CDTF">2017-04-18T09:25:50Z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2017-04-17T00:00:00Z</vt:filetime>
  </property>
  <property fmtid="{D5CDD505-2E9C-101B-9397-08002B2CF9AE}" pid="3" name="LastSaved">
    <vt:filetime>2017-04-17T00:00:00Z</vt:filetime>
  </property>
</Properties>
</file>